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27"/>
        <w:gridCol w:w="7061"/>
      </w:tblGrid>
      <w:tr w:rsidR="00D20C08" w:rsidRPr="00D20C08" w:rsidTr="00D20C08">
        <w:tc>
          <w:tcPr>
            <w:tcW w:w="2227" w:type="dxa"/>
          </w:tcPr>
          <w:p w:rsidR="00D20C08" w:rsidRDefault="00D20C08" w:rsidP="00052275">
            <w:pPr>
              <w:jc w:val="center"/>
              <w:rPr>
                <w:b/>
                <w:color w:val="FFFFFF" w:themeColor="background1"/>
                <w:lang w:val="en-GB"/>
              </w:rPr>
            </w:pPr>
            <w:r>
              <w:rPr>
                <w:b/>
                <w:noProof/>
                <w:color w:val="FFFFFF" w:themeColor="background1"/>
                <w:lang w:val="en-US"/>
              </w:rPr>
              <w:drawing>
                <wp:anchor distT="0" distB="0" distL="114300" distR="114300" simplePos="0" relativeHeight="251664384" behindDoc="1" locked="0" layoutInCell="1" allowOverlap="1">
                  <wp:simplePos x="0" y="0"/>
                  <wp:positionH relativeFrom="column">
                    <wp:posOffset>1342390</wp:posOffset>
                  </wp:positionH>
                  <wp:positionV relativeFrom="paragraph">
                    <wp:posOffset>1905</wp:posOffset>
                  </wp:positionV>
                  <wp:extent cx="4436745" cy="1142365"/>
                  <wp:effectExtent l="0" t="0" r="1905"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terogeneous-amd_crop-2.pn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436745" cy="1142365"/>
                          </a:xfrm>
                          <a:prstGeom prst="rect">
                            <a:avLst/>
                          </a:prstGeom>
                        </pic:spPr>
                      </pic:pic>
                    </a:graphicData>
                  </a:graphic>
                </wp:anchor>
              </w:drawing>
            </w:r>
            <w:r>
              <w:rPr>
                <w:b/>
                <w:noProof/>
                <w:color w:val="FFFFFF" w:themeColor="background1"/>
                <w:lang w:val="en-US"/>
              </w:rPr>
              <w:drawing>
                <wp:anchor distT="0" distB="0" distL="114300" distR="114300" simplePos="0" relativeHeight="251663360" behindDoc="1" locked="0" layoutInCell="1" allowOverlap="1">
                  <wp:simplePos x="0" y="0"/>
                  <wp:positionH relativeFrom="column">
                    <wp:posOffset>-72831</wp:posOffset>
                  </wp:positionH>
                  <wp:positionV relativeFrom="paragraph">
                    <wp:posOffset>1905</wp:posOffset>
                  </wp:positionV>
                  <wp:extent cx="2225698" cy="1144988"/>
                  <wp:effectExtent l="0" t="0" r="317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liavienna-carrusel5_crop.pn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225698" cy="1144988"/>
                          </a:xfrm>
                          <a:prstGeom prst="rect">
                            <a:avLst/>
                          </a:prstGeom>
                        </pic:spPr>
                      </pic:pic>
                    </a:graphicData>
                  </a:graphic>
                </wp:anchor>
              </w:drawing>
            </w:r>
          </w:p>
          <w:p w:rsidR="00D20C08" w:rsidRDefault="00D20C08" w:rsidP="00052275">
            <w:pPr>
              <w:jc w:val="center"/>
              <w:rPr>
                <w:b/>
                <w:color w:val="FFFFFF" w:themeColor="background1"/>
                <w:lang w:val="en-GB"/>
              </w:rPr>
            </w:pPr>
          </w:p>
          <w:p w:rsidR="00D20C08" w:rsidRDefault="00D20C08" w:rsidP="00052275">
            <w:pPr>
              <w:jc w:val="center"/>
              <w:rPr>
                <w:b/>
                <w:color w:val="FFFFFF" w:themeColor="background1"/>
                <w:lang w:val="en-GB"/>
              </w:rPr>
            </w:pPr>
          </w:p>
          <w:p w:rsidR="00D20C08" w:rsidRDefault="00D20C08" w:rsidP="00052275">
            <w:pPr>
              <w:jc w:val="center"/>
              <w:rPr>
                <w:b/>
                <w:color w:val="FFFFFF" w:themeColor="background1"/>
                <w:lang w:val="en-GB"/>
              </w:rPr>
            </w:pPr>
          </w:p>
          <w:p w:rsidR="00D20C08" w:rsidRPr="00E1575D" w:rsidRDefault="00D20C08" w:rsidP="00D20C08">
            <w:pPr>
              <w:jc w:val="center"/>
              <w:rPr>
                <w:b/>
                <w:color w:val="FFFFFF" w:themeColor="background1"/>
                <w:sz w:val="10"/>
                <w:lang w:val="en-GB"/>
              </w:rPr>
            </w:pPr>
            <w:r>
              <w:rPr>
                <w:b/>
                <w:color w:val="FFFFFF" w:themeColor="background1"/>
                <w:lang w:val="en-GB"/>
              </w:rPr>
              <w:br/>
            </w:r>
            <w:r w:rsidRPr="00E1575D">
              <w:rPr>
                <w:b/>
                <w:color w:val="FFFFFF" w:themeColor="background1"/>
                <w:lang w:val="en-GB"/>
              </w:rPr>
              <w:t>Vienna, Austria</w:t>
            </w:r>
          </w:p>
        </w:tc>
        <w:tc>
          <w:tcPr>
            <w:tcW w:w="7061" w:type="dxa"/>
          </w:tcPr>
          <w:p w:rsidR="00D20C08" w:rsidRDefault="00D20C08" w:rsidP="00D20C08">
            <w:pPr>
              <w:jc w:val="center"/>
              <w:rPr>
                <w:b/>
                <w:color w:val="FFFFFF" w:themeColor="background1"/>
                <w:lang w:val="en-GB"/>
              </w:rPr>
            </w:pPr>
            <w:r>
              <w:rPr>
                <w:b/>
                <w:color w:val="FFFFFF" w:themeColor="background1"/>
                <w:lang w:val="en-GB"/>
              </w:rPr>
              <w:t>Call for Papers</w:t>
            </w:r>
          </w:p>
          <w:p w:rsidR="00D20C08" w:rsidRDefault="00D20C08" w:rsidP="00D20C08">
            <w:pPr>
              <w:jc w:val="center"/>
              <w:rPr>
                <w:b/>
                <w:color w:val="FFFFFF" w:themeColor="background1"/>
                <w:sz w:val="32"/>
                <w:lang w:val="en-GB"/>
              </w:rPr>
            </w:pPr>
            <w:r>
              <w:rPr>
                <w:b/>
                <w:color w:val="FFFFFF" w:themeColor="background1"/>
                <w:lang w:val="en-GB"/>
              </w:rPr>
              <w:t>T</w:t>
            </w:r>
            <w:r w:rsidRPr="00E1575D">
              <w:rPr>
                <w:b/>
                <w:color w:val="FFFFFF" w:themeColor="background1"/>
                <w:lang w:val="en-GB"/>
              </w:rPr>
              <w:t>he</w:t>
            </w:r>
            <w:r>
              <w:rPr>
                <w:b/>
                <w:color w:val="FFFFFF" w:themeColor="background1"/>
                <w:lang w:val="en-GB"/>
              </w:rPr>
              <w:t xml:space="preserve"> 13th International Workshop on Al</w:t>
            </w:r>
            <w:r w:rsidRPr="00E1575D">
              <w:rPr>
                <w:b/>
                <w:color w:val="FFFFFF" w:themeColor="background1"/>
                <w:lang w:val="en-GB"/>
              </w:rPr>
              <w:t>gorithms, Models, and Tools for Parallel Computing on</w:t>
            </w:r>
            <w:r>
              <w:rPr>
                <w:b/>
                <w:color w:val="FFFFFF" w:themeColor="background1"/>
                <w:lang w:val="en-GB"/>
              </w:rPr>
              <w:t xml:space="preserve"> </w:t>
            </w:r>
            <w:r w:rsidRPr="00E1575D">
              <w:rPr>
                <w:b/>
                <w:color w:val="FFFFFF" w:themeColor="background1"/>
                <w:lang w:val="en-GB"/>
              </w:rPr>
              <w:t>Heterogeneous Platforms</w:t>
            </w:r>
            <w:r>
              <w:rPr>
                <w:b/>
                <w:color w:val="FFFFFF" w:themeColor="background1"/>
                <w:sz w:val="32"/>
                <w:lang w:val="en-GB"/>
              </w:rPr>
              <w:t xml:space="preserve"> </w:t>
            </w:r>
          </w:p>
          <w:p w:rsidR="00D20C08" w:rsidRPr="00D20C08" w:rsidRDefault="009968D7" w:rsidP="00D20C08">
            <w:pPr>
              <w:jc w:val="center"/>
              <w:rPr>
                <w:b/>
                <w:color w:val="FFFFFF" w:themeColor="background1"/>
                <w:sz w:val="12"/>
                <w:szCs w:val="12"/>
                <w:lang w:val="en-GB"/>
              </w:rPr>
            </w:pPr>
            <w:r w:rsidRPr="009968D7">
              <w:rPr>
                <w:b/>
                <w:noProof/>
                <w:color w:val="FFFFFF" w:themeColor="background1"/>
                <w:sz w:val="12"/>
                <w:szCs w:val="12"/>
                <w:lang w:eastAsia="nl-NL"/>
              </w:rPr>
              <w:pict>
                <v:rect id="Rectangle 6" o:spid="_x0000_s1026" style="position:absolute;left:0;text-align:left;margin-left:-5.95pt;margin-top:.15pt;width:349.3pt;height:33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" fillcolor="black [3213]" stroked="f" strokeweight="2pt">
                  <v:textbox>
                    <w:txbxContent>
                      <w:p w:rsidR="003228CE" w:rsidRPr="003228CE" w:rsidRDefault="003228CE" w:rsidP="003228CE">
                        <w:pPr>
                          <w:jc w:val="center"/>
                          <w:rPr>
                            <w:b/>
                            <w:sz w:val="36"/>
                            <w:szCs w:val="32"/>
                            <w:lang w:val="en-GB"/>
                          </w:rPr>
                        </w:pPr>
                        <w:proofErr w:type="spellStart"/>
                        <w:r w:rsidRPr="003228CE">
                          <w:rPr>
                            <w:b/>
                            <w:sz w:val="36"/>
                            <w:szCs w:val="32"/>
                            <w:lang w:val="en-GB"/>
                          </w:rPr>
                          <w:t>HeteroPar</w:t>
                        </w:r>
                        <w:proofErr w:type="spellEnd"/>
                        <w:r w:rsidRPr="003228CE">
                          <w:rPr>
                            <w:b/>
                            <w:sz w:val="36"/>
                            <w:szCs w:val="32"/>
                            <w:lang w:val="en-GB"/>
                          </w:rPr>
                          <w:t xml:space="preserve"> 2015</w:t>
                        </w:r>
                      </w:p>
                    </w:txbxContent>
                  </v:textbox>
                </v:rect>
              </w:pict>
            </w:r>
            <w:r w:rsidR="00D20C08" w:rsidRPr="00D20C08">
              <w:rPr>
                <w:b/>
                <w:color w:val="FFFFFF" w:themeColor="background1"/>
                <w:sz w:val="12"/>
                <w:szCs w:val="12"/>
                <w:lang w:val="en-GB"/>
              </w:rPr>
              <w:t xml:space="preserve">              </w:t>
            </w:r>
          </w:p>
          <w:p w:rsidR="00D20C08" w:rsidRPr="00D20C08" w:rsidRDefault="00D20C08" w:rsidP="00D20C08">
            <w:pPr>
              <w:tabs>
                <w:tab w:val="center" w:pos="4498"/>
                <w:tab w:val="left" w:pos="7413"/>
              </w:tabs>
              <w:jc w:val="center"/>
              <w:rPr>
                <w:b/>
                <w:color w:val="FFFFFF" w:themeColor="background1"/>
                <w:sz w:val="36"/>
                <w:szCs w:val="36"/>
              </w:rPr>
            </w:pPr>
            <w:r w:rsidRPr="00D20C08">
              <w:rPr>
                <w:b/>
                <w:color w:val="FFFFFF" w:themeColor="background1"/>
                <w:sz w:val="36"/>
                <w:szCs w:val="36"/>
              </w:rPr>
              <w:t>HeteroPar 2015</w:t>
            </w:r>
          </w:p>
          <w:p w:rsidR="00D20C08" w:rsidRPr="00D20C08" w:rsidRDefault="00D20C08" w:rsidP="00052275">
            <w:pPr>
              <w:jc w:val="center"/>
              <w:rPr>
                <w:b/>
                <w:color w:val="FFFFFF" w:themeColor="background1"/>
                <w:sz w:val="8"/>
              </w:rPr>
            </w:pPr>
          </w:p>
          <w:p w:rsidR="00D20C08" w:rsidRPr="00D20C08" w:rsidRDefault="00D20C08" w:rsidP="00D20C08">
            <w:pPr>
              <w:jc w:val="center"/>
            </w:pPr>
            <w:r w:rsidRPr="00D20C08">
              <w:rPr>
                <w:b/>
                <w:color w:val="FFFFFF" w:themeColor="background1"/>
              </w:rPr>
              <w:t>August 24-25, 2015</w:t>
            </w:r>
            <w:r w:rsidRPr="00D20C08">
              <w:rPr>
                <w:color w:val="FFFFFF" w:themeColor="background1"/>
              </w:rPr>
              <w:t xml:space="preserve">            </w:t>
            </w:r>
            <w:hyperlink r:id="rId9" w:history="1">
              <w:r w:rsidRPr="00D20C08">
                <w:rPr>
                  <w:rStyle w:val="Hyperlink"/>
                  <w:b/>
                  <w:color w:val="FFFFFF" w:themeColor="background1"/>
                </w:rPr>
                <w:t>http://heteropar2015.ewi.tudelft.nl/</w:t>
              </w:r>
            </w:hyperlink>
            <w:r w:rsidRPr="00D20C08">
              <w:rPr>
                <w:b/>
                <w:color w:val="FFFFFF" w:themeColor="background1"/>
              </w:rPr>
              <w:t xml:space="preserve"> </w:t>
            </w:r>
          </w:p>
        </w:tc>
      </w:tr>
      <w:tr w:rsidR="00052275" w:rsidRPr="002B6CC2" w:rsidTr="00D20C08">
        <w:tc>
          <w:tcPr>
            <w:tcW w:w="2227" w:type="dxa"/>
            <w:tcBorders>
              <w:right w:val="single" w:sz="4" w:space="0" w:color="auto"/>
            </w:tcBorders>
          </w:tcPr>
          <w:p w:rsidR="00E1575D" w:rsidRPr="00D20C08" w:rsidRDefault="00E1575D">
            <w:pPr>
              <w:rPr>
                <w:rStyle w:val="BookTitle"/>
                <w:sz w:val="12"/>
                <w:szCs w:val="12"/>
              </w:rPr>
            </w:pPr>
          </w:p>
          <w:p w:rsidR="00052275" w:rsidRPr="00E1575D" w:rsidRDefault="00052275">
            <w:pPr>
              <w:rPr>
                <w:rStyle w:val="BookTitle"/>
                <w:lang w:val="en-GB"/>
              </w:rPr>
            </w:pPr>
            <w:r w:rsidRPr="00E1575D">
              <w:rPr>
                <w:rStyle w:val="BookTitle"/>
                <w:lang w:val="en-GB"/>
              </w:rPr>
              <w:t>Steering Committee</w:t>
            </w:r>
          </w:p>
          <w:p w:rsidR="001E46C0" w:rsidRPr="001E46C0" w:rsidRDefault="001E46C0" w:rsidP="001E46C0">
            <w:pPr>
              <w:rPr>
                <w:sz w:val="18"/>
                <w:szCs w:val="18"/>
                <w:lang w:val="en-GB"/>
              </w:rPr>
            </w:pPr>
            <w:r w:rsidRPr="001E46C0">
              <w:rPr>
                <w:sz w:val="18"/>
                <w:szCs w:val="18"/>
                <w:lang w:val="en-GB"/>
              </w:rPr>
              <w:t xml:space="preserve">Domingo </w:t>
            </w:r>
            <w:proofErr w:type="spellStart"/>
            <w:r w:rsidRPr="001E46C0">
              <w:rPr>
                <w:sz w:val="18"/>
                <w:szCs w:val="18"/>
                <w:lang w:val="en-GB"/>
              </w:rPr>
              <w:t>Gimenez</w:t>
            </w:r>
            <w:proofErr w:type="spellEnd"/>
            <w:r w:rsidRPr="001E46C0">
              <w:rPr>
                <w:sz w:val="18"/>
                <w:szCs w:val="18"/>
                <w:lang w:val="en-GB"/>
              </w:rPr>
              <w:t>, Spain</w:t>
            </w:r>
          </w:p>
          <w:p w:rsidR="001E46C0" w:rsidRPr="001E46C0" w:rsidRDefault="001E46C0" w:rsidP="001E46C0">
            <w:pPr>
              <w:rPr>
                <w:sz w:val="18"/>
                <w:szCs w:val="18"/>
                <w:lang w:val="en-GB"/>
              </w:rPr>
            </w:pPr>
            <w:proofErr w:type="spellStart"/>
            <w:r w:rsidRPr="001E46C0">
              <w:rPr>
                <w:sz w:val="18"/>
                <w:szCs w:val="18"/>
                <w:lang w:val="en-GB"/>
              </w:rPr>
              <w:t>Alexey</w:t>
            </w:r>
            <w:proofErr w:type="spellEnd"/>
            <w:r w:rsidRPr="001E46C0">
              <w:rPr>
                <w:sz w:val="18"/>
                <w:szCs w:val="18"/>
                <w:lang w:val="en-GB"/>
              </w:rPr>
              <w:t xml:space="preserve"> </w:t>
            </w:r>
            <w:proofErr w:type="spellStart"/>
            <w:r w:rsidRPr="001E46C0">
              <w:rPr>
                <w:sz w:val="18"/>
                <w:szCs w:val="18"/>
                <w:lang w:val="en-GB"/>
              </w:rPr>
              <w:t>Kalinov</w:t>
            </w:r>
            <w:proofErr w:type="spellEnd"/>
            <w:r w:rsidRPr="001E46C0">
              <w:rPr>
                <w:sz w:val="18"/>
                <w:szCs w:val="18"/>
                <w:lang w:val="en-GB"/>
              </w:rPr>
              <w:t>, Russia</w:t>
            </w:r>
          </w:p>
          <w:p w:rsidR="001E46C0" w:rsidRPr="001E46C0" w:rsidRDefault="001E46C0" w:rsidP="001E46C0">
            <w:pPr>
              <w:rPr>
                <w:sz w:val="18"/>
                <w:szCs w:val="18"/>
                <w:lang w:val="en-GB"/>
              </w:rPr>
            </w:pPr>
            <w:proofErr w:type="spellStart"/>
            <w:r w:rsidRPr="001E46C0">
              <w:rPr>
                <w:sz w:val="18"/>
                <w:szCs w:val="18"/>
                <w:lang w:val="en-GB"/>
              </w:rPr>
              <w:t>Alexey</w:t>
            </w:r>
            <w:proofErr w:type="spellEnd"/>
            <w:r w:rsidRPr="001E46C0">
              <w:rPr>
                <w:sz w:val="18"/>
                <w:szCs w:val="18"/>
                <w:lang w:val="en-GB"/>
              </w:rPr>
              <w:t xml:space="preserve"> </w:t>
            </w:r>
            <w:proofErr w:type="spellStart"/>
            <w:r w:rsidRPr="001E46C0">
              <w:rPr>
                <w:sz w:val="18"/>
                <w:szCs w:val="18"/>
                <w:lang w:val="en-GB"/>
              </w:rPr>
              <w:t>Lastovetsky</w:t>
            </w:r>
            <w:proofErr w:type="spellEnd"/>
            <w:r w:rsidRPr="001E46C0">
              <w:rPr>
                <w:sz w:val="18"/>
                <w:szCs w:val="18"/>
                <w:lang w:val="en-GB"/>
              </w:rPr>
              <w:t>, Ireland</w:t>
            </w:r>
          </w:p>
          <w:p w:rsidR="001E46C0" w:rsidRPr="001E46C0" w:rsidRDefault="001E46C0" w:rsidP="001E46C0">
            <w:pPr>
              <w:rPr>
                <w:sz w:val="18"/>
                <w:szCs w:val="18"/>
                <w:lang w:val="en-GB"/>
              </w:rPr>
            </w:pPr>
            <w:r w:rsidRPr="001E46C0">
              <w:rPr>
                <w:sz w:val="18"/>
                <w:szCs w:val="18"/>
                <w:lang w:val="en-GB"/>
              </w:rPr>
              <w:t>Yves Robert, France</w:t>
            </w:r>
          </w:p>
          <w:p w:rsidR="001E46C0" w:rsidRPr="001E46C0" w:rsidRDefault="001E46C0" w:rsidP="001E46C0">
            <w:pPr>
              <w:rPr>
                <w:sz w:val="18"/>
                <w:szCs w:val="18"/>
                <w:lang w:val="en-GB"/>
              </w:rPr>
            </w:pPr>
            <w:r w:rsidRPr="001E46C0">
              <w:rPr>
                <w:sz w:val="18"/>
                <w:szCs w:val="18"/>
                <w:lang w:val="en-GB"/>
              </w:rPr>
              <w:t>Leonel Sousa, Portugal</w:t>
            </w:r>
          </w:p>
          <w:p w:rsidR="00052275" w:rsidRDefault="001E46C0" w:rsidP="001E46C0">
            <w:pPr>
              <w:rPr>
                <w:sz w:val="18"/>
                <w:szCs w:val="18"/>
                <w:lang w:val="en-GB"/>
              </w:rPr>
            </w:pPr>
            <w:r w:rsidRPr="001E46C0">
              <w:rPr>
                <w:sz w:val="18"/>
                <w:szCs w:val="18"/>
                <w:lang w:val="en-GB"/>
              </w:rPr>
              <w:t xml:space="preserve">Denis </w:t>
            </w:r>
            <w:proofErr w:type="spellStart"/>
            <w:r w:rsidRPr="001E46C0">
              <w:rPr>
                <w:sz w:val="18"/>
                <w:szCs w:val="18"/>
                <w:lang w:val="en-GB"/>
              </w:rPr>
              <w:t>Trystram</w:t>
            </w:r>
            <w:proofErr w:type="spellEnd"/>
            <w:r w:rsidRPr="001E46C0">
              <w:rPr>
                <w:sz w:val="18"/>
                <w:szCs w:val="18"/>
                <w:lang w:val="en-GB"/>
              </w:rPr>
              <w:t>, France</w:t>
            </w:r>
          </w:p>
          <w:p w:rsidR="001E46C0" w:rsidRPr="00D20C08" w:rsidRDefault="001E46C0" w:rsidP="001E46C0">
            <w:pPr>
              <w:rPr>
                <w:sz w:val="12"/>
                <w:szCs w:val="12"/>
                <w:lang w:val="en-GB"/>
              </w:rPr>
            </w:pPr>
          </w:p>
          <w:p w:rsidR="00052275" w:rsidRPr="00E1575D" w:rsidRDefault="00052275">
            <w:pPr>
              <w:rPr>
                <w:rStyle w:val="BookTitle"/>
                <w:lang w:val="en-GB"/>
              </w:rPr>
            </w:pPr>
            <w:r w:rsidRPr="00E1575D">
              <w:rPr>
                <w:rStyle w:val="BookTitle"/>
                <w:lang w:val="en-GB"/>
              </w:rPr>
              <w:t>Program Chair</w:t>
            </w:r>
          </w:p>
          <w:p w:rsidR="00052275" w:rsidRPr="001E46C0" w:rsidRDefault="001E46C0">
            <w:pPr>
              <w:rPr>
                <w:sz w:val="18"/>
                <w:szCs w:val="18"/>
                <w:lang w:val="en-GB"/>
              </w:rPr>
            </w:pPr>
            <w:r>
              <w:rPr>
                <w:sz w:val="18"/>
                <w:szCs w:val="18"/>
                <w:lang w:val="en-GB"/>
              </w:rPr>
              <w:t>Alexandru Iosup</w:t>
            </w:r>
            <w:r w:rsidRPr="001E46C0">
              <w:rPr>
                <w:sz w:val="18"/>
                <w:szCs w:val="18"/>
                <w:lang w:val="en-GB"/>
              </w:rPr>
              <w:t xml:space="preserve">, </w:t>
            </w:r>
            <w:r>
              <w:rPr>
                <w:sz w:val="18"/>
                <w:szCs w:val="18"/>
                <w:lang w:val="en-GB"/>
              </w:rPr>
              <w:t>the Netherlands</w:t>
            </w:r>
          </w:p>
          <w:p w:rsidR="001E46C0" w:rsidRPr="00D20C08" w:rsidRDefault="001E46C0">
            <w:pPr>
              <w:rPr>
                <w:sz w:val="12"/>
                <w:szCs w:val="12"/>
                <w:lang w:val="en-GB"/>
              </w:rPr>
            </w:pPr>
          </w:p>
          <w:p w:rsidR="00052275" w:rsidRPr="00E1575D" w:rsidRDefault="00052275">
            <w:pPr>
              <w:rPr>
                <w:rStyle w:val="BookTitle"/>
                <w:lang w:val="en-GB"/>
              </w:rPr>
            </w:pPr>
            <w:r w:rsidRPr="00E1575D">
              <w:rPr>
                <w:rStyle w:val="BookTitle"/>
                <w:lang w:val="en-GB"/>
              </w:rPr>
              <w:t>Program Committee</w:t>
            </w:r>
          </w:p>
          <w:p w:rsidR="001E46C0" w:rsidRPr="001E46C0" w:rsidRDefault="001E46C0" w:rsidP="001E46C0">
            <w:pPr>
              <w:rPr>
                <w:sz w:val="18"/>
                <w:szCs w:val="18"/>
                <w:lang w:val="en-GB"/>
              </w:rPr>
            </w:pPr>
            <w:r w:rsidRPr="001E46C0">
              <w:rPr>
                <w:sz w:val="18"/>
                <w:szCs w:val="18"/>
                <w:lang w:val="en-GB"/>
              </w:rPr>
              <w:t xml:space="preserve">Rosa M. </w:t>
            </w:r>
            <w:proofErr w:type="spellStart"/>
            <w:r w:rsidRPr="001E46C0">
              <w:rPr>
                <w:sz w:val="18"/>
                <w:szCs w:val="18"/>
                <w:lang w:val="en-GB"/>
              </w:rPr>
              <w:t>Badia</w:t>
            </w:r>
            <w:proofErr w:type="spellEnd"/>
            <w:r w:rsidRPr="001E46C0">
              <w:rPr>
                <w:sz w:val="18"/>
                <w:szCs w:val="18"/>
                <w:lang w:val="en-GB"/>
              </w:rPr>
              <w:t>, Spain</w:t>
            </w:r>
          </w:p>
          <w:p w:rsidR="001E46C0" w:rsidRPr="001E46C0" w:rsidRDefault="001E46C0" w:rsidP="001E46C0">
            <w:pPr>
              <w:rPr>
                <w:sz w:val="18"/>
                <w:szCs w:val="18"/>
                <w:lang w:val="en-GB"/>
              </w:rPr>
            </w:pPr>
            <w:r w:rsidRPr="001E46C0">
              <w:rPr>
                <w:sz w:val="18"/>
                <w:szCs w:val="18"/>
                <w:lang w:val="en-GB"/>
              </w:rPr>
              <w:t xml:space="preserve">Jacques </w:t>
            </w:r>
            <w:proofErr w:type="spellStart"/>
            <w:r w:rsidRPr="001E46C0">
              <w:rPr>
                <w:sz w:val="18"/>
                <w:szCs w:val="18"/>
                <w:lang w:val="en-GB"/>
              </w:rPr>
              <w:t>Mohcine</w:t>
            </w:r>
            <w:proofErr w:type="spellEnd"/>
            <w:r w:rsidRPr="001E46C0">
              <w:rPr>
                <w:sz w:val="18"/>
                <w:szCs w:val="18"/>
                <w:lang w:val="en-GB"/>
              </w:rPr>
              <w:t xml:space="preserve"> </w:t>
            </w:r>
            <w:proofErr w:type="spellStart"/>
            <w:r w:rsidRPr="001E46C0">
              <w:rPr>
                <w:sz w:val="18"/>
                <w:szCs w:val="18"/>
                <w:lang w:val="en-GB"/>
              </w:rPr>
              <w:t>Bahi</w:t>
            </w:r>
            <w:proofErr w:type="spellEnd"/>
            <w:r w:rsidRPr="001E46C0">
              <w:rPr>
                <w:sz w:val="18"/>
                <w:szCs w:val="18"/>
                <w:lang w:val="en-GB"/>
              </w:rPr>
              <w:t xml:space="preserve">, </w:t>
            </w:r>
            <w:r>
              <w:rPr>
                <w:sz w:val="18"/>
                <w:szCs w:val="18"/>
                <w:lang w:val="en-GB"/>
              </w:rPr>
              <w:t>FR</w:t>
            </w:r>
          </w:p>
          <w:p w:rsidR="001E46C0" w:rsidRPr="001E46C0" w:rsidRDefault="001E46C0" w:rsidP="001E46C0">
            <w:pPr>
              <w:rPr>
                <w:sz w:val="18"/>
                <w:szCs w:val="18"/>
                <w:lang w:val="en-GB"/>
              </w:rPr>
            </w:pPr>
            <w:r w:rsidRPr="001E46C0">
              <w:rPr>
                <w:sz w:val="18"/>
                <w:szCs w:val="18"/>
                <w:lang w:val="en-GB"/>
              </w:rPr>
              <w:t>Jorge Barbosa, Portugal</w:t>
            </w:r>
          </w:p>
          <w:p w:rsidR="001E46C0" w:rsidRPr="001E46C0" w:rsidRDefault="001E46C0" w:rsidP="001E46C0">
            <w:pPr>
              <w:rPr>
                <w:sz w:val="18"/>
                <w:szCs w:val="18"/>
                <w:lang w:val="en-GB"/>
              </w:rPr>
            </w:pPr>
            <w:r w:rsidRPr="001E46C0">
              <w:rPr>
                <w:sz w:val="18"/>
                <w:szCs w:val="18"/>
                <w:lang w:val="en-GB"/>
              </w:rPr>
              <w:t>Olivier Beaumont, France</w:t>
            </w:r>
          </w:p>
          <w:p w:rsidR="001E46C0" w:rsidRPr="001E46C0" w:rsidRDefault="001E46C0" w:rsidP="001E46C0">
            <w:pPr>
              <w:rPr>
                <w:sz w:val="18"/>
                <w:szCs w:val="18"/>
                <w:lang w:val="en-GB"/>
              </w:rPr>
            </w:pPr>
            <w:r w:rsidRPr="001E46C0">
              <w:rPr>
                <w:sz w:val="18"/>
                <w:szCs w:val="18"/>
                <w:lang w:val="en-GB"/>
              </w:rPr>
              <w:t xml:space="preserve">Francois </w:t>
            </w:r>
            <w:proofErr w:type="spellStart"/>
            <w:r w:rsidRPr="001E46C0">
              <w:rPr>
                <w:sz w:val="18"/>
                <w:szCs w:val="18"/>
                <w:lang w:val="en-GB"/>
              </w:rPr>
              <w:t>Bodin</w:t>
            </w:r>
            <w:proofErr w:type="spellEnd"/>
            <w:r w:rsidRPr="001E46C0">
              <w:rPr>
                <w:sz w:val="18"/>
                <w:szCs w:val="18"/>
                <w:lang w:val="en-GB"/>
              </w:rPr>
              <w:t>, France</w:t>
            </w:r>
          </w:p>
          <w:p w:rsidR="001E46C0" w:rsidRPr="001E46C0" w:rsidRDefault="001E46C0" w:rsidP="001E46C0">
            <w:pPr>
              <w:rPr>
                <w:sz w:val="18"/>
                <w:szCs w:val="18"/>
                <w:lang w:val="en-GB"/>
              </w:rPr>
            </w:pPr>
            <w:r w:rsidRPr="001E46C0">
              <w:rPr>
                <w:sz w:val="18"/>
                <w:szCs w:val="18"/>
                <w:lang w:val="en-GB"/>
              </w:rPr>
              <w:t xml:space="preserve">Cristina </w:t>
            </w:r>
            <w:proofErr w:type="spellStart"/>
            <w:r w:rsidRPr="001E46C0">
              <w:rPr>
                <w:sz w:val="18"/>
                <w:szCs w:val="18"/>
                <w:lang w:val="en-GB"/>
              </w:rPr>
              <w:t>Boeres</w:t>
            </w:r>
            <w:proofErr w:type="spellEnd"/>
            <w:r w:rsidRPr="001E46C0">
              <w:rPr>
                <w:sz w:val="18"/>
                <w:szCs w:val="18"/>
                <w:lang w:val="en-GB"/>
              </w:rPr>
              <w:t xml:space="preserve">, </w:t>
            </w:r>
            <w:proofErr w:type="spellStart"/>
            <w:r w:rsidRPr="001E46C0">
              <w:rPr>
                <w:sz w:val="18"/>
                <w:szCs w:val="18"/>
                <w:lang w:val="en-GB"/>
              </w:rPr>
              <w:t>Brasil</w:t>
            </w:r>
            <w:proofErr w:type="spellEnd"/>
          </w:p>
          <w:p w:rsidR="001E46C0" w:rsidRPr="001E46C0" w:rsidRDefault="001E46C0" w:rsidP="001E46C0">
            <w:pPr>
              <w:rPr>
                <w:sz w:val="18"/>
                <w:szCs w:val="18"/>
                <w:lang w:val="en-GB"/>
              </w:rPr>
            </w:pPr>
            <w:r w:rsidRPr="001E46C0">
              <w:rPr>
                <w:sz w:val="18"/>
                <w:szCs w:val="18"/>
                <w:lang w:val="en-GB"/>
              </w:rPr>
              <w:t xml:space="preserve">George </w:t>
            </w:r>
            <w:proofErr w:type="spellStart"/>
            <w:r w:rsidRPr="001E46C0">
              <w:rPr>
                <w:sz w:val="18"/>
                <w:szCs w:val="18"/>
                <w:lang w:val="en-GB"/>
              </w:rPr>
              <w:t>Bosilca</w:t>
            </w:r>
            <w:proofErr w:type="spellEnd"/>
            <w:r w:rsidRPr="001E46C0">
              <w:rPr>
                <w:sz w:val="18"/>
                <w:szCs w:val="18"/>
                <w:lang w:val="en-GB"/>
              </w:rPr>
              <w:t>, US</w:t>
            </w:r>
          </w:p>
          <w:p w:rsidR="001E46C0" w:rsidRPr="001E46C0" w:rsidRDefault="001E46C0" w:rsidP="001E46C0">
            <w:pPr>
              <w:rPr>
                <w:sz w:val="18"/>
                <w:szCs w:val="18"/>
                <w:lang w:val="en-GB"/>
              </w:rPr>
            </w:pPr>
            <w:r w:rsidRPr="001E46C0">
              <w:rPr>
                <w:sz w:val="18"/>
                <w:szCs w:val="18"/>
                <w:lang w:val="en-GB"/>
              </w:rPr>
              <w:t>Louis-Claude Canon, France</w:t>
            </w:r>
          </w:p>
          <w:p w:rsidR="001E46C0" w:rsidRPr="001E46C0" w:rsidRDefault="001E46C0" w:rsidP="001E46C0">
            <w:pPr>
              <w:rPr>
                <w:sz w:val="18"/>
                <w:szCs w:val="18"/>
                <w:lang w:val="en-GB"/>
              </w:rPr>
            </w:pPr>
            <w:r w:rsidRPr="001E46C0">
              <w:rPr>
                <w:sz w:val="18"/>
                <w:szCs w:val="18"/>
                <w:lang w:val="en-GB"/>
              </w:rPr>
              <w:t>Alexandre Denis, France</w:t>
            </w:r>
          </w:p>
          <w:p w:rsidR="001E46C0" w:rsidRPr="001E46C0" w:rsidRDefault="001E46C0" w:rsidP="001E46C0">
            <w:pPr>
              <w:rPr>
                <w:sz w:val="18"/>
                <w:szCs w:val="18"/>
                <w:lang w:val="en-GB"/>
              </w:rPr>
            </w:pPr>
            <w:r w:rsidRPr="001E46C0">
              <w:rPr>
                <w:sz w:val="18"/>
                <w:szCs w:val="18"/>
                <w:lang w:val="en-GB"/>
              </w:rPr>
              <w:t>Toshio Endo, Japan</w:t>
            </w:r>
          </w:p>
          <w:p w:rsidR="001E46C0" w:rsidRPr="001E46C0" w:rsidRDefault="001E46C0" w:rsidP="001E46C0">
            <w:pPr>
              <w:rPr>
                <w:sz w:val="18"/>
                <w:szCs w:val="18"/>
                <w:lang w:val="en-GB"/>
              </w:rPr>
            </w:pPr>
            <w:proofErr w:type="spellStart"/>
            <w:r w:rsidRPr="001E46C0">
              <w:rPr>
                <w:sz w:val="18"/>
                <w:szCs w:val="18"/>
                <w:lang w:val="en-GB"/>
              </w:rPr>
              <w:t>Jianbin</w:t>
            </w:r>
            <w:proofErr w:type="spellEnd"/>
            <w:r w:rsidRPr="001E46C0">
              <w:rPr>
                <w:sz w:val="18"/>
                <w:szCs w:val="18"/>
                <w:lang w:val="en-GB"/>
              </w:rPr>
              <w:t xml:space="preserve"> Fang, China</w:t>
            </w:r>
          </w:p>
          <w:p w:rsidR="001E46C0" w:rsidRPr="001E46C0" w:rsidRDefault="001E46C0" w:rsidP="001E46C0">
            <w:pPr>
              <w:rPr>
                <w:sz w:val="18"/>
                <w:szCs w:val="18"/>
                <w:lang w:val="en-GB"/>
              </w:rPr>
            </w:pPr>
            <w:r w:rsidRPr="001E46C0">
              <w:rPr>
                <w:sz w:val="18"/>
                <w:szCs w:val="18"/>
                <w:lang w:val="en-GB"/>
              </w:rPr>
              <w:t xml:space="preserve">Edgar Gabriel, </w:t>
            </w:r>
            <w:r>
              <w:rPr>
                <w:sz w:val="18"/>
                <w:szCs w:val="18"/>
                <w:lang w:val="en-GB"/>
              </w:rPr>
              <w:t>USA</w:t>
            </w:r>
          </w:p>
          <w:p w:rsidR="001E46C0" w:rsidRPr="001E46C0" w:rsidRDefault="001E46C0" w:rsidP="001E46C0">
            <w:pPr>
              <w:rPr>
                <w:sz w:val="18"/>
                <w:szCs w:val="18"/>
                <w:lang w:val="en-GB"/>
              </w:rPr>
            </w:pPr>
            <w:r w:rsidRPr="001E46C0">
              <w:rPr>
                <w:sz w:val="18"/>
                <w:szCs w:val="18"/>
                <w:lang w:val="en-GB"/>
              </w:rPr>
              <w:t>Shuichi Ichikawa, Japan</w:t>
            </w:r>
          </w:p>
          <w:p w:rsidR="001E46C0" w:rsidRPr="001E46C0" w:rsidRDefault="001E46C0" w:rsidP="001E46C0">
            <w:pPr>
              <w:rPr>
                <w:sz w:val="18"/>
                <w:szCs w:val="18"/>
                <w:lang w:val="en-GB"/>
              </w:rPr>
            </w:pPr>
            <w:r w:rsidRPr="001E46C0">
              <w:rPr>
                <w:sz w:val="18"/>
                <w:szCs w:val="18"/>
                <w:lang w:val="en-GB"/>
              </w:rPr>
              <w:t xml:space="preserve">Emmanuel </w:t>
            </w:r>
            <w:proofErr w:type="spellStart"/>
            <w:r w:rsidRPr="001E46C0">
              <w:rPr>
                <w:sz w:val="18"/>
                <w:szCs w:val="18"/>
                <w:lang w:val="en-GB"/>
              </w:rPr>
              <w:t>Jeannot</w:t>
            </w:r>
            <w:proofErr w:type="spellEnd"/>
            <w:r w:rsidRPr="001E46C0">
              <w:rPr>
                <w:sz w:val="18"/>
                <w:szCs w:val="18"/>
                <w:lang w:val="en-GB"/>
              </w:rPr>
              <w:t>, France</w:t>
            </w:r>
          </w:p>
          <w:p w:rsidR="001E46C0" w:rsidRPr="001E46C0" w:rsidRDefault="001E46C0" w:rsidP="001E46C0">
            <w:pPr>
              <w:rPr>
                <w:sz w:val="18"/>
                <w:szCs w:val="18"/>
                <w:lang w:val="en-GB"/>
              </w:rPr>
            </w:pPr>
            <w:r w:rsidRPr="001E46C0">
              <w:rPr>
                <w:sz w:val="18"/>
                <w:szCs w:val="18"/>
                <w:lang w:val="en-GB"/>
              </w:rPr>
              <w:t xml:space="preserve">Helen </w:t>
            </w:r>
            <w:proofErr w:type="spellStart"/>
            <w:r w:rsidRPr="001E46C0">
              <w:rPr>
                <w:sz w:val="18"/>
                <w:szCs w:val="18"/>
                <w:lang w:val="en-GB"/>
              </w:rPr>
              <w:t>Karatza</w:t>
            </w:r>
            <w:proofErr w:type="spellEnd"/>
            <w:r w:rsidRPr="001E46C0">
              <w:rPr>
                <w:sz w:val="18"/>
                <w:szCs w:val="18"/>
                <w:lang w:val="en-GB"/>
              </w:rPr>
              <w:t>, Greece</w:t>
            </w:r>
          </w:p>
          <w:p w:rsidR="001E46C0" w:rsidRPr="001E46C0" w:rsidRDefault="001E46C0" w:rsidP="001E46C0">
            <w:pPr>
              <w:rPr>
                <w:sz w:val="18"/>
                <w:szCs w:val="18"/>
                <w:lang w:val="en-GB"/>
              </w:rPr>
            </w:pPr>
            <w:proofErr w:type="spellStart"/>
            <w:r w:rsidRPr="001E46C0">
              <w:rPr>
                <w:sz w:val="18"/>
                <w:szCs w:val="18"/>
                <w:lang w:val="en-GB"/>
              </w:rPr>
              <w:t>Hatem</w:t>
            </w:r>
            <w:proofErr w:type="spellEnd"/>
            <w:r w:rsidRPr="001E46C0">
              <w:rPr>
                <w:sz w:val="18"/>
                <w:szCs w:val="18"/>
                <w:lang w:val="en-GB"/>
              </w:rPr>
              <w:t xml:space="preserve"> </w:t>
            </w:r>
            <w:proofErr w:type="spellStart"/>
            <w:r w:rsidRPr="001E46C0">
              <w:rPr>
                <w:sz w:val="18"/>
                <w:szCs w:val="18"/>
                <w:lang w:val="en-GB"/>
              </w:rPr>
              <w:t>Ltaief</w:t>
            </w:r>
            <w:proofErr w:type="spellEnd"/>
            <w:r w:rsidRPr="001E46C0">
              <w:rPr>
                <w:sz w:val="18"/>
                <w:szCs w:val="18"/>
                <w:lang w:val="en-GB"/>
              </w:rPr>
              <w:t>, Saudi Arabia</w:t>
            </w:r>
          </w:p>
          <w:p w:rsidR="001E46C0" w:rsidRPr="001E46C0" w:rsidRDefault="001E46C0" w:rsidP="001E46C0">
            <w:pPr>
              <w:rPr>
                <w:sz w:val="18"/>
                <w:szCs w:val="18"/>
                <w:lang w:val="en-GB"/>
              </w:rPr>
            </w:pPr>
            <w:r w:rsidRPr="001E46C0">
              <w:rPr>
                <w:sz w:val="18"/>
                <w:szCs w:val="18"/>
                <w:lang w:val="en-GB"/>
              </w:rPr>
              <w:t xml:space="preserve">Ivan </w:t>
            </w:r>
            <w:proofErr w:type="spellStart"/>
            <w:r w:rsidRPr="001E46C0">
              <w:rPr>
                <w:sz w:val="18"/>
                <w:szCs w:val="18"/>
                <w:lang w:val="en-GB"/>
              </w:rPr>
              <w:t>Miletjevic</w:t>
            </w:r>
            <w:proofErr w:type="spellEnd"/>
            <w:r w:rsidRPr="001E46C0">
              <w:rPr>
                <w:sz w:val="18"/>
                <w:szCs w:val="18"/>
                <w:lang w:val="en-GB"/>
              </w:rPr>
              <w:t>, Serbia</w:t>
            </w:r>
          </w:p>
          <w:p w:rsidR="001E46C0" w:rsidRPr="001E46C0" w:rsidRDefault="001E46C0" w:rsidP="001E46C0">
            <w:pPr>
              <w:rPr>
                <w:sz w:val="18"/>
                <w:szCs w:val="18"/>
                <w:lang w:val="en-GB"/>
              </w:rPr>
            </w:pPr>
            <w:r w:rsidRPr="001E46C0">
              <w:rPr>
                <w:sz w:val="18"/>
                <w:szCs w:val="18"/>
                <w:lang w:val="en-GB"/>
              </w:rPr>
              <w:t xml:space="preserve">Pierre </w:t>
            </w:r>
            <w:proofErr w:type="spellStart"/>
            <w:r w:rsidRPr="001E46C0">
              <w:rPr>
                <w:sz w:val="18"/>
                <w:szCs w:val="18"/>
                <w:lang w:val="en-GB"/>
              </w:rPr>
              <w:t>Manneback</w:t>
            </w:r>
            <w:proofErr w:type="spellEnd"/>
            <w:r w:rsidRPr="001E46C0">
              <w:rPr>
                <w:sz w:val="18"/>
                <w:szCs w:val="18"/>
                <w:lang w:val="en-GB"/>
              </w:rPr>
              <w:t>, Belgium</w:t>
            </w:r>
          </w:p>
          <w:p w:rsidR="001E46C0" w:rsidRPr="001E46C0" w:rsidRDefault="001E46C0" w:rsidP="001E46C0">
            <w:pPr>
              <w:rPr>
                <w:sz w:val="18"/>
                <w:szCs w:val="18"/>
                <w:lang w:val="en-GB"/>
              </w:rPr>
            </w:pPr>
            <w:r w:rsidRPr="001E46C0">
              <w:rPr>
                <w:sz w:val="18"/>
                <w:szCs w:val="18"/>
                <w:lang w:val="en-GB"/>
              </w:rPr>
              <w:t>Satoshi Matsuoka, Japan</w:t>
            </w:r>
          </w:p>
          <w:p w:rsidR="001E46C0" w:rsidRPr="001E46C0" w:rsidRDefault="001E46C0" w:rsidP="001E46C0">
            <w:pPr>
              <w:rPr>
                <w:sz w:val="18"/>
                <w:szCs w:val="18"/>
                <w:lang w:val="en-GB"/>
              </w:rPr>
            </w:pPr>
            <w:r w:rsidRPr="001E46C0">
              <w:rPr>
                <w:sz w:val="18"/>
                <w:szCs w:val="18"/>
                <w:lang w:val="en-GB"/>
              </w:rPr>
              <w:t>Rafael Mayo, Spain</w:t>
            </w:r>
          </w:p>
          <w:p w:rsidR="001E46C0" w:rsidRPr="001E46C0" w:rsidRDefault="001E46C0" w:rsidP="001E46C0">
            <w:pPr>
              <w:rPr>
                <w:sz w:val="18"/>
                <w:szCs w:val="18"/>
                <w:lang w:val="en-GB"/>
              </w:rPr>
            </w:pPr>
            <w:r w:rsidRPr="001E46C0">
              <w:rPr>
                <w:sz w:val="18"/>
                <w:szCs w:val="18"/>
                <w:lang w:val="en-GB"/>
              </w:rPr>
              <w:t xml:space="preserve">Wahid </w:t>
            </w:r>
            <w:proofErr w:type="spellStart"/>
            <w:r w:rsidRPr="001E46C0">
              <w:rPr>
                <w:sz w:val="18"/>
                <w:szCs w:val="18"/>
                <w:lang w:val="en-GB"/>
              </w:rPr>
              <w:t>Nasri</w:t>
            </w:r>
            <w:proofErr w:type="spellEnd"/>
            <w:r w:rsidRPr="001E46C0">
              <w:rPr>
                <w:sz w:val="18"/>
                <w:szCs w:val="18"/>
                <w:lang w:val="en-GB"/>
              </w:rPr>
              <w:t>, Tunisia</w:t>
            </w:r>
          </w:p>
          <w:p w:rsidR="001E46C0" w:rsidRPr="001E46C0" w:rsidRDefault="001E46C0" w:rsidP="001E46C0">
            <w:pPr>
              <w:rPr>
                <w:sz w:val="18"/>
                <w:szCs w:val="18"/>
                <w:lang w:val="en-GB"/>
              </w:rPr>
            </w:pPr>
            <w:r w:rsidRPr="001E46C0">
              <w:rPr>
                <w:sz w:val="18"/>
                <w:szCs w:val="18"/>
                <w:lang w:val="en-GB"/>
              </w:rPr>
              <w:t>Nacho Navarro, Spain</w:t>
            </w:r>
          </w:p>
          <w:p w:rsidR="001E46C0" w:rsidRPr="001E46C0" w:rsidRDefault="001E46C0" w:rsidP="001E46C0">
            <w:pPr>
              <w:rPr>
                <w:sz w:val="18"/>
                <w:szCs w:val="18"/>
                <w:lang w:val="en-GB"/>
              </w:rPr>
            </w:pPr>
            <w:r w:rsidRPr="001E46C0">
              <w:rPr>
                <w:sz w:val="18"/>
                <w:szCs w:val="18"/>
                <w:lang w:val="en-GB"/>
              </w:rPr>
              <w:t xml:space="preserve">Dana </w:t>
            </w:r>
            <w:proofErr w:type="spellStart"/>
            <w:r w:rsidRPr="001E46C0">
              <w:rPr>
                <w:sz w:val="18"/>
                <w:szCs w:val="18"/>
                <w:lang w:val="en-GB"/>
              </w:rPr>
              <w:t>Petcu</w:t>
            </w:r>
            <w:proofErr w:type="spellEnd"/>
            <w:r w:rsidRPr="001E46C0">
              <w:rPr>
                <w:sz w:val="18"/>
                <w:szCs w:val="18"/>
                <w:lang w:val="en-GB"/>
              </w:rPr>
              <w:t>, Romania</w:t>
            </w:r>
          </w:p>
          <w:p w:rsidR="001E46C0" w:rsidRPr="001E46C0" w:rsidRDefault="001E46C0" w:rsidP="001E46C0">
            <w:pPr>
              <w:rPr>
                <w:sz w:val="18"/>
                <w:szCs w:val="18"/>
                <w:lang w:val="en-GB"/>
              </w:rPr>
            </w:pPr>
            <w:r w:rsidRPr="001E46C0">
              <w:rPr>
                <w:sz w:val="18"/>
                <w:szCs w:val="18"/>
                <w:lang w:val="en-GB"/>
              </w:rPr>
              <w:t>Antonio J. Plaza, Spain</w:t>
            </w:r>
          </w:p>
          <w:p w:rsidR="001E46C0" w:rsidRPr="001E46C0" w:rsidRDefault="001E46C0" w:rsidP="001E46C0">
            <w:pPr>
              <w:rPr>
                <w:sz w:val="18"/>
                <w:szCs w:val="18"/>
                <w:lang w:val="en-GB"/>
              </w:rPr>
            </w:pPr>
            <w:r w:rsidRPr="001E46C0">
              <w:rPr>
                <w:sz w:val="18"/>
                <w:szCs w:val="18"/>
                <w:lang w:val="en-GB"/>
              </w:rPr>
              <w:t xml:space="preserve">Vladimir </w:t>
            </w:r>
            <w:proofErr w:type="spellStart"/>
            <w:r w:rsidRPr="001E46C0">
              <w:rPr>
                <w:sz w:val="18"/>
                <w:szCs w:val="18"/>
                <w:lang w:val="en-GB"/>
              </w:rPr>
              <w:t>Rychkov</w:t>
            </w:r>
            <w:proofErr w:type="spellEnd"/>
            <w:r w:rsidRPr="001E46C0">
              <w:rPr>
                <w:sz w:val="18"/>
                <w:szCs w:val="18"/>
                <w:lang w:val="en-GB"/>
              </w:rPr>
              <w:t>, Ireland</w:t>
            </w:r>
          </w:p>
          <w:p w:rsidR="001E46C0" w:rsidRPr="001E46C0" w:rsidRDefault="001E46C0" w:rsidP="001E46C0">
            <w:pPr>
              <w:rPr>
                <w:sz w:val="18"/>
                <w:szCs w:val="18"/>
                <w:lang w:val="en-GB"/>
              </w:rPr>
            </w:pPr>
            <w:r w:rsidRPr="001E46C0">
              <w:rPr>
                <w:sz w:val="18"/>
                <w:szCs w:val="18"/>
                <w:lang w:val="en-GB"/>
              </w:rPr>
              <w:t xml:space="preserve">Thomas </w:t>
            </w:r>
            <w:proofErr w:type="spellStart"/>
            <w:r w:rsidRPr="001E46C0">
              <w:rPr>
                <w:sz w:val="18"/>
                <w:szCs w:val="18"/>
                <w:lang w:val="en-GB"/>
              </w:rPr>
              <w:t>Rauber</w:t>
            </w:r>
            <w:proofErr w:type="spellEnd"/>
            <w:r w:rsidRPr="001E46C0">
              <w:rPr>
                <w:sz w:val="18"/>
                <w:szCs w:val="18"/>
                <w:lang w:val="en-GB"/>
              </w:rPr>
              <w:t>, Germany</w:t>
            </w:r>
          </w:p>
          <w:p w:rsidR="001E46C0" w:rsidRPr="001E46C0" w:rsidRDefault="001E46C0" w:rsidP="001E46C0">
            <w:pPr>
              <w:rPr>
                <w:sz w:val="18"/>
                <w:szCs w:val="18"/>
                <w:lang w:val="en-GB"/>
              </w:rPr>
            </w:pPr>
            <w:proofErr w:type="spellStart"/>
            <w:r w:rsidRPr="001E46C0">
              <w:rPr>
                <w:sz w:val="18"/>
                <w:szCs w:val="18"/>
                <w:lang w:val="en-GB"/>
              </w:rPr>
              <w:t>Matei</w:t>
            </w:r>
            <w:proofErr w:type="spellEnd"/>
            <w:r w:rsidRPr="001E46C0">
              <w:rPr>
                <w:sz w:val="18"/>
                <w:szCs w:val="18"/>
                <w:lang w:val="en-GB"/>
              </w:rPr>
              <w:t xml:space="preserve"> </w:t>
            </w:r>
            <w:proofErr w:type="spellStart"/>
            <w:r w:rsidRPr="001E46C0">
              <w:rPr>
                <w:sz w:val="18"/>
                <w:szCs w:val="18"/>
                <w:lang w:val="en-GB"/>
              </w:rPr>
              <w:t>Ripeanu</w:t>
            </w:r>
            <w:proofErr w:type="spellEnd"/>
            <w:r w:rsidRPr="001E46C0">
              <w:rPr>
                <w:sz w:val="18"/>
                <w:szCs w:val="18"/>
                <w:lang w:val="en-GB"/>
              </w:rPr>
              <w:t>, Canada</w:t>
            </w:r>
          </w:p>
          <w:p w:rsidR="001E46C0" w:rsidRPr="001E46C0" w:rsidRDefault="001E46C0" w:rsidP="001E46C0">
            <w:pPr>
              <w:rPr>
                <w:sz w:val="18"/>
                <w:szCs w:val="18"/>
                <w:lang w:val="en-GB"/>
              </w:rPr>
            </w:pPr>
            <w:r w:rsidRPr="001E46C0">
              <w:rPr>
                <w:sz w:val="18"/>
                <w:szCs w:val="18"/>
                <w:lang w:val="en-GB"/>
              </w:rPr>
              <w:t xml:space="preserve">Erik </w:t>
            </w:r>
            <w:proofErr w:type="spellStart"/>
            <w:r w:rsidRPr="001E46C0">
              <w:rPr>
                <w:sz w:val="18"/>
                <w:szCs w:val="18"/>
                <w:lang w:val="en-GB"/>
              </w:rPr>
              <w:t>Saule</w:t>
            </w:r>
            <w:proofErr w:type="spellEnd"/>
            <w:r w:rsidRPr="001E46C0">
              <w:rPr>
                <w:sz w:val="18"/>
                <w:szCs w:val="18"/>
                <w:lang w:val="en-GB"/>
              </w:rPr>
              <w:t>, USA</w:t>
            </w:r>
          </w:p>
          <w:p w:rsidR="001E46C0" w:rsidRPr="001E46C0" w:rsidRDefault="001E46C0" w:rsidP="001E46C0">
            <w:pPr>
              <w:rPr>
                <w:sz w:val="18"/>
                <w:szCs w:val="18"/>
                <w:lang w:val="en-GB"/>
              </w:rPr>
            </w:pPr>
            <w:proofErr w:type="spellStart"/>
            <w:r w:rsidRPr="001E46C0">
              <w:rPr>
                <w:sz w:val="18"/>
                <w:szCs w:val="18"/>
                <w:lang w:val="en-GB"/>
              </w:rPr>
              <w:t>Mitsuhisa</w:t>
            </w:r>
            <w:proofErr w:type="spellEnd"/>
            <w:r w:rsidRPr="001E46C0">
              <w:rPr>
                <w:sz w:val="18"/>
                <w:szCs w:val="18"/>
                <w:lang w:val="en-GB"/>
              </w:rPr>
              <w:t xml:space="preserve"> Sato, Japan</w:t>
            </w:r>
          </w:p>
          <w:p w:rsidR="001E46C0" w:rsidRPr="001E46C0" w:rsidRDefault="001E46C0" w:rsidP="001E46C0">
            <w:pPr>
              <w:rPr>
                <w:sz w:val="18"/>
                <w:szCs w:val="18"/>
                <w:lang w:val="en-GB"/>
              </w:rPr>
            </w:pPr>
            <w:r w:rsidRPr="001E46C0">
              <w:rPr>
                <w:sz w:val="18"/>
                <w:szCs w:val="18"/>
                <w:lang w:val="en-GB"/>
              </w:rPr>
              <w:t xml:space="preserve">Tom </w:t>
            </w:r>
            <w:proofErr w:type="spellStart"/>
            <w:r w:rsidRPr="001E46C0">
              <w:rPr>
                <w:sz w:val="18"/>
                <w:szCs w:val="18"/>
                <w:lang w:val="en-GB"/>
              </w:rPr>
              <w:t>Scogland</w:t>
            </w:r>
            <w:proofErr w:type="spellEnd"/>
            <w:r w:rsidRPr="001E46C0">
              <w:rPr>
                <w:sz w:val="18"/>
                <w:szCs w:val="18"/>
                <w:lang w:val="en-GB"/>
              </w:rPr>
              <w:t>, USA</w:t>
            </w:r>
          </w:p>
          <w:p w:rsidR="001E46C0" w:rsidRPr="001E46C0" w:rsidRDefault="001E46C0" w:rsidP="001E46C0">
            <w:pPr>
              <w:rPr>
                <w:sz w:val="18"/>
                <w:szCs w:val="18"/>
                <w:lang w:val="en-GB"/>
              </w:rPr>
            </w:pPr>
            <w:r w:rsidRPr="001E46C0">
              <w:rPr>
                <w:sz w:val="18"/>
                <w:szCs w:val="18"/>
                <w:lang w:val="en-GB"/>
              </w:rPr>
              <w:t>Henk Sips, the Netherlands</w:t>
            </w:r>
          </w:p>
          <w:p w:rsidR="001E46C0" w:rsidRPr="001E46C0" w:rsidRDefault="001E46C0" w:rsidP="001E46C0">
            <w:pPr>
              <w:rPr>
                <w:sz w:val="18"/>
                <w:szCs w:val="18"/>
                <w:lang w:val="en-GB"/>
              </w:rPr>
            </w:pPr>
            <w:r w:rsidRPr="001E46C0">
              <w:rPr>
                <w:sz w:val="18"/>
                <w:szCs w:val="18"/>
                <w:lang w:val="en-GB"/>
              </w:rPr>
              <w:t xml:space="preserve">Ana Lucia </w:t>
            </w:r>
            <w:proofErr w:type="spellStart"/>
            <w:r w:rsidRPr="001E46C0">
              <w:rPr>
                <w:sz w:val="18"/>
                <w:szCs w:val="18"/>
                <w:lang w:val="en-GB"/>
              </w:rPr>
              <w:t>Varbanescu</w:t>
            </w:r>
            <w:proofErr w:type="spellEnd"/>
            <w:r w:rsidRPr="001E46C0">
              <w:rPr>
                <w:sz w:val="18"/>
                <w:szCs w:val="18"/>
                <w:lang w:val="en-GB"/>
              </w:rPr>
              <w:t>, the Netherlands</w:t>
            </w:r>
          </w:p>
          <w:p w:rsidR="001E46C0" w:rsidRPr="001E46C0" w:rsidRDefault="001E46C0" w:rsidP="001E46C0">
            <w:pPr>
              <w:rPr>
                <w:sz w:val="18"/>
                <w:szCs w:val="18"/>
                <w:lang w:val="en-GB"/>
              </w:rPr>
            </w:pPr>
            <w:r w:rsidRPr="001E46C0">
              <w:rPr>
                <w:sz w:val="18"/>
                <w:szCs w:val="18"/>
                <w:lang w:val="en-GB"/>
              </w:rPr>
              <w:t>Antonio M. Vidal, Spain</w:t>
            </w:r>
          </w:p>
          <w:p w:rsidR="001E46C0" w:rsidRPr="001E46C0" w:rsidRDefault="001E46C0" w:rsidP="001E46C0">
            <w:pPr>
              <w:rPr>
                <w:sz w:val="18"/>
                <w:szCs w:val="18"/>
                <w:lang w:val="en-GB"/>
              </w:rPr>
            </w:pPr>
            <w:r w:rsidRPr="001E46C0">
              <w:rPr>
                <w:sz w:val="18"/>
                <w:szCs w:val="18"/>
                <w:lang w:val="en-GB"/>
              </w:rPr>
              <w:t>Frederic Vivien, France</w:t>
            </w:r>
          </w:p>
          <w:p w:rsidR="00E1575D" w:rsidRPr="00D20C08" w:rsidRDefault="001E46C0" w:rsidP="001E46C0">
            <w:pPr>
              <w:rPr>
                <w:sz w:val="16"/>
                <w:szCs w:val="18"/>
                <w:lang w:val="en-GB"/>
              </w:rPr>
            </w:pPr>
            <w:r w:rsidRPr="001E46C0">
              <w:rPr>
                <w:sz w:val="18"/>
                <w:szCs w:val="18"/>
                <w:lang w:val="en-GB"/>
              </w:rPr>
              <w:t xml:space="preserve">Jon </w:t>
            </w:r>
            <w:proofErr w:type="spellStart"/>
            <w:r w:rsidRPr="001E46C0">
              <w:rPr>
                <w:sz w:val="18"/>
                <w:szCs w:val="18"/>
                <w:lang w:val="en-GB"/>
              </w:rPr>
              <w:t>Weissman</w:t>
            </w:r>
            <w:proofErr w:type="spellEnd"/>
            <w:r w:rsidRPr="001E46C0">
              <w:rPr>
                <w:sz w:val="18"/>
                <w:szCs w:val="18"/>
                <w:lang w:val="en-GB"/>
              </w:rPr>
              <w:t>, USA</w:t>
            </w:r>
            <w:r w:rsidR="00D20C08">
              <w:rPr>
                <w:sz w:val="18"/>
                <w:szCs w:val="18"/>
                <w:lang w:val="en-GB"/>
              </w:rPr>
              <w:br/>
            </w:r>
            <w:r w:rsidR="00D20C08" w:rsidRPr="00D20C08">
              <w:rPr>
                <w:color w:val="FFFFFF" w:themeColor="background1"/>
                <w:sz w:val="8"/>
                <w:szCs w:val="8"/>
                <w:lang w:val="en-GB"/>
              </w:rPr>
              <w:t>end</w:t>
            </w:r>
          </w:p>
        </w:tc>
        <w:tc>
          <w:tcPr>
            <w:tcW w:w="7061" w:type="dxa"/>
            <w:tcBorders>
              <w:left w:val="single" w:sz="4" w:space="0" w:color="auto"/>
            </w:tcBorders>
          </w:tcPr>
          <w:p w:rsidR="00E1575D" w:rsidRPr="002B6CC2" w:rsidRDefault="00E1575D" w:rsidP="00E1575D">
            <w:pPr>
              <w:rPr>
                <w:rStyle w:val="BookTitle"/>
                <w:sz w:val="12"/>
                <w:szCs w:val="12"/>
                <w:lang w:val="en-US"/>
              </w:rPr>
            </w:pPr>
          </w:p>
          <w:p w:rsidR="00052275" w:rsidRPr="002B6CC2" w:rsidRDefault="00BC7E51" w:rsidP="00E1575D">
            <w:pPr>
              <w:rPr>
                <w:rStyle w:val="BookTitle"/>
                <w:lang w:val="en-US"/>
              </w:rPr>
            </w:pPr>
            <w:r w:rsidRPr="002B6CC2">
              <w:rPr>
                <w:rStyle w:val="BookTitle"/>
                <w:lang w:val="en-US"/>
              </w:rPr>
              <w:t>Workshop Theme</w:t>
            </w:r>
          </w:p>
          <w:p w:rsidR="00BC7E51" w:rsidRPr="00B75B79" w:rsidRDefault="00BC7E51" w:rsidP="00BC7E51">
            <w:pPr>
              <w:rPr>
                <w:sz w:val="18"/>
                <w:lang w:val="en-GB"/>
              </w:rPr>
            </w:pPr>
            <w:r w:rsidRPr="00B75B79">
              <w:rPr>
                <w:sz w:val="18"/>
                <w:lang w:val="en-GB"/>
              </w:rPr>
              <w:t>Heterogeneity is emerging as one of the most profound and challenging characteristics of today's parallel environments. From the macro level, where networks of distributed computers, composed by diverse node architectures, are interconnected with potentially heterogeneous networks, to the micro level, where deeper memory hierarchies and various accelerator architectures are increasingly common, the impact of heterogeneity on all computing tasks is increasing rapidly. Traditional parallel alg</w:t>
            </w:r>
            <w:bookmarkStart w:id="0" w:name="_GoBack"/>
            <w:bookmarkEnd w:id="0"/>
            <w:r w:rsidRPr="00B75B79">
              <w:rPr>
                <w:sz w:val="18"/>
                <w:lang w:val="en-GB"/>
              </w:rPr>
              <w:t>orithms, programming environments and tools, designed for legacy homogeneous multiprocessors, will at best achieve a small fraction of the efficiency and the potential performance that we should expect from parallel computing in tomorrow's highly diversified and mixed environments. New ideas, innovative algorithms, and specialized programming environments and tools are needed to efficiently use these new and multifarious parallel</w:t>
            </w:r>
          </w:p>
          <w:p w:rsidR="00BC7E51" w:rsidRPr="002B6CC2" w:rsidRDefault="00BC7E51" w:rsidP="00BC7E51">
            <w:pPr>
              <w:rPr>
                <w:sz w:val="18"/>
                <w:lang w:val="en-US"/>
              </w:rPr>
            </w:pPr>
            <w:proofErr w:type="gramStart"/>
            <w:r w:rsidRPr="002B6CC2">
              <w:rPr>
                <w:sz w:val="18"/>
                <w:lang w:val="en-US"/>
              </w:rPr>
              <w:t>architectures</w:t>
            </w:r>
            <w:proofErr w:type="gramEnd"/>
            <w:r w:rsidRPr="002B6CC2">
              <w:rPr>
                <w:sz w:val="18"/>
                <w:lang w:val="en-US"/>
              </w:rPr>
              <w:t>.</w:t>
            </w:r>
          </w:p>
          <w:p w:rsidR="00BC7E51" w:rsidRPr="002B6CC2" w:rsidRDefault="00BC7E51" w:rsidP="00BC7E51">
            <w:pPr>
              <w:rPr>
                <w:sz w:val="18"/>
                <w:lang w:val="en-US"/>
              </w:rPr>
            </w:pPr>
          </w:p>
          <w:p w:rsidR="00BC7E51" w:rsidRPr="00B75B79" w:rsidRDefault="00BC7E51" w:rsidP="00BC7E51">
            <w:pPr>
              <w:rPr>
                <w:sz w:val="18"/>
                <w:lang w:val="en-GB"/>
              </w:rPr>
            </w:pPr>
            <w:proofErr w:type="spellStart"/>
            <w:r w:rsidRPr="00B75B79">
              <w:rPr>
                <w:sz w:val="18"/>
                <w:lang w:val="en-GB"/>
              </w:rPr>
              <w:t>HeteroPar</w:t>
            </w:r>
            <w:proofErr w:type="spellEnd"/>
            <w:r w:rsidRPr="00B75B79">
              <w:rPr>
                <w:sz w:val="18"/>
                <w:lang w:val="en-GB"/>
              </w:rPr>
              <w:t xml:space="preserve"> 2015 is intended to be a forum for researchers</w:t>
            </w:r>
          </w:p>
          <w:p w:rsidR="00BC7E51" w:rsidRPr="00B75B79" w:rsidRDefault="00BC7E51" w:rsidP="00BC7E51">
            <w:pPr>
              <w:rPr>
                <w:sz w:val="18"/>
                <w:lang w:val="en-GB"/>
              </w:rPr>
            </w:pPr>
            <w:proofErr w:type="gramStart"/>
            <w:r w:rsidRPr="00B75B79">
              <w:rPr>
                <w:sz w:val="18"/>
                <w:lang w:val="en-GB"/>
              </w:rPr>
              <w:t>working</w:t>
            </w:r>
            <w:proofErr w:type="gramEnd"/>
            <w:r w:rsidRPr="00B75B79">
              <w:rPr>
                <w:sz w:val="18"/>
                <w:lang w:val="en-GB"/>
              </w:rPr>
              <w:t xml:space="preserve"> on algorithms, programming languages, tools, and theoretical models aimed at efficiently solving problems on heterogeneous platforms.</w:t>
            </w:r>
          </w:p>
          <w:p w:rsidR="00BC7E51" w:rsidRPr="00BC7E51" w:rsidRDefault="00BC7E51">
            <w:pPr>
              <w:rPr>
                <w:lang w:val="en-GB"/>
              </w:rPr>
            </w:pPr>
          </w:p>
          <w:p w:rsidR="00BC7E51" w:rsidRPr="002B6CC2" w:rsidRDefault="00BC7E51">
            <w:pPr>
              <w:rPr>
                <w:rStyle w:val="BookTitle"/>
                <w:lang w:val="en-US"/>
              </w:rPr>
            </w:pPr>
            <w:r w:rsidRPr="00E1575D">
              <w:rPr>
                <w:rStyle w:val="BookTitle"/>
                <w:lang w:val="en-GB"/>
              </w:rPr>
              <w:t>Workshop Scope</w:t>
            </w:r>
          </w:p>
          <w:p w:rsidR="00BC7E51" w:rsidRPr="00B75B79" w:rsidRDefault="00BC7E51" w:rsidP="00BC7E51">
            <w:pPr>
              <w:rPr>
                <w:sz w:val="18"/>
                <w:lang w:val="en-GB"/>
              </w:rPr>
            </w:pPr>
            <w:r w:rsidRPr="00B75B79">
              <w:rPr>
                <w:sz w:val="18"/>
                <w:lang w:val="en-GB"/>
              </w:rPr>
              <w:t>Topics of interest include, but are not limited to:</w:t>
            </w:r>
          </w:p>
          <w:p w:rsidR="00BC7E51" w:rsidRPr="00B75B79" w:rsidRDefault="00BC7E51" w:rsidP="00BC7E51">
            <w:pPr>
              <w:rPr>
                <w:sz w:val="18"/>
                <w:lang w:val="en-GB"/>
              </w:rPr>
            </w:pPr>
            <w:r w:rsidRPr="00B75B79">
              <w:rPr>
                <w:sz w:val="18"/>
                <w:lang w:val="en-GB"/>
              </w:rPr>
              <w:t>- Heterogeneous parallel programming paradigms and models;</w:t>
            </w:r>
          </w:p>
          <w:p w:rsidR="00BC7E51" w:rsidRPr="00B75B79" w:rsidRDefault="00BC7E51" w:rsidP="00BC7E51">
            <w:pPr>
              <w:rPr>
                <w:sz w:val="18"/>
                <w:lang w:val="en-GB"/>
              </w:rPr>
            </w:pPr>
            <w:r w:rsidRPr="00B75B79">
              <w:rPr>
                <w:sz w:val="18"/>
                <w:lang w:val="en-GB"/>
              </w:rPr>
              <w:t>- Languages, libraries, and interfaces for different heterogeneous parallel programming</w:t>
            </w:r>
            <w:r w:rsidR="00394236">
              <w:rPr>
                <w:sz w:val="18"/>
                <w:lang w:val="en-GB"/>
              </w:rPr>
              <w:br/>
              <w:t xml:space="preserve"> </w:t>
            </w:r>
            <w:r w:rsidRPr="00B75B79">
              <w:rPr>
                <w:sz w:val="18"/>
                <w:lang w:val="en-GB"/>
              </w:rPr>
              <w:t xml:space="preserve"> models;</w:t>
            </w:r>
          </w:p>
          <w:p w:rsidR="00BC7E51" w:rsidRPr="00B75B79" w:rsidRDefault="00BC7E51" w:rsidP="00BC7E51">
            <w:pPr>
              <w:rPr>
                <w:sz w:val="18"/>
                <w:lang w:val="en-GB"/>
              </w:rPr>
            </w:pPr>
            <w:r w:rsidRPr="00B75B79">
              <w:rPr>
                <w:sz w:val="18"/>
                <w:lang w:val="en-GB"/>
              </w:rPr>
              <w:t xml:space="preserve">- Performance models and their integration into the design of efficient parallel algorithms </w:t>
            </w:r>
            <w:r w:rsidR="00394236">
              <w:rPr>
                <w:sz w:val="18"/>
                <w:lang w:val="en-GB"/>
              </w:rPr>
              <w:br/>
              <w:t xml:space="preserve">  </w:t>
            </w:r>
            <w:r w:rsidRPr="00B75B79">
              <w:rPr>
                <w:sz w:val="18"/>
                <w:lang w:val="en-GB"/>
              </w:rPr>
              <w:t>for heterogeneous platforms;</w:t>
            </w:r>
          </w:p>
          <w:p w:rsidR="00BC7E51" w:rsidRPr="00B75B79" w:rsidRDefault="00BC7E51" w:rsidP="00BC7E51">
            <w:pPr>
              <w:rPr>
                <w:sz w:val="18"/>
                <w:lang w:val="en-GB"/>
              </w:rPr>
            </w:pPr>
            <w:r w:rsidRPr="00B75B79">
              <w:rPr>
                <w:sz w:val="18"/>
                <w:lang w:val="en-GB"/>
              </w:rPr>
              <w:t xml:space="preserve">- Parallel algorithms for heterogeneous and/or hierarchical systems, including </w:t>
            </w:r>
            <w:proofErr w:type="spellStart"/>
            <w:r w:rsidRPr="00B75B79">
              <w:rPr>
                <w:sz w:val="18"/>
                <w:lang w:val="en-GB"/>
              </w:rPr>
              <w:t>manycores</w:t>
            </w:r>
            <w:proofErr w:type="spellEnd"/>
            <w:r w:rsidR="00394236">
              <w:rPr>
                <w:sz w:val="18"/>
                <w:lang w:val="en-GB"/>
              </w:rPr>
              <w:br/>
              <w:t xml:space="preserve">  </w:t>
            </w:r>
            <w:r w:rsidRPr="00B75B79">
              <w:rPr>
                <w:sz w:val="18"/>
                <w:lang w:val="en-GB"/>
              </w:rPr>
              <w:t>and hardware accelerators (FPGAs, GPUs, etc.);</w:t>
            </w:r>
          </w:p>
          <w:p w:rsidR="00BC7E51" w:rsidRPr="00B75B79" w:rsidRDefault="00BC7E51" w:rsidP="00BC7E51">
            <w:pPr>
              <w:rPr>
                <w:sz w:val="18"/>
                <w:lang w:val="en-GB"/>
              </w:rPr>
            </w:pPr>
            <w:r w:rsidRPr="00B75B79">
              <w:rPr>
                <w:sz w:val="18"/>
                <w:lang w:val="en-GB"/>
              </w:rPr>
              <w:t xml:space="preserve">- Algorithms for efficient problem solving on heterogeneous platforms (numerical linear </w:t>
            </w:r>
            <w:r w:rsidR="00394236">
              <w:rPr>
                <w:sz w:val="18"/>
                <w:lang w:val="en-GB"/>
              </w:rPr>
              <w:br/>
              <w:t xml:space="preserve">  </w:t>
            </w:r>
            <w:r w:rsidRPr="00B75B79">
              <w:rPr>
                <w:sz w:val="18"/>
                <w:lang w:val="en-GB"/>
              </w:rPr>
              <w:t xml:space="preserve">algebra, nonlinear systems, fast transforms, computational biology, data mining, </w:t>
            </w:r>
            <w:r w:rsidR="00394236">
              <w:rPr>
                <w:sz w:val="18"/>
                <w:lang w:val="en-GB"/>
              </w:rPr>
              <w:br/>
              <w:t xml:space="preserve">  </w:t>
            </w:r>
            <w:r w:rsidRPr="00B75B79">
              <w:rPr>
                <w:sz w:val="18"/>
                <w:lang w:val="en-GB"/>
              </w:rPr>
              <w:t>multimedia, etc.);</w:t>
            </w:r>
          </w:p>
          <w:p w:rsidR="00BC7E51" w:rsidRPr="00B75B79" w:rsidRDefault="00BC7E51" w:rsidP="00BC7E51">
            <w:pPr>
              <w:rPr>
                <w:sz w:val="18"/>
                <w:lang w:val="en-GB"/>
              </w:rPr>
            </w:pPr>
            <w:r w:rsidRPr="00B75B79">
              <w:rPr>
                <w:sz w:val="18"/>
                <w:lang w:val="en-GB"/>
              </w:rPr>
              <w:t>- Software engineering for heterogeneous parallel systems;</w:t>
            </w:r>
          </w:p>
          <w:p w:rsidR="00BC7E51" w:rsidRPr="00B75B79" w:rsidRDefault="00BC7E51" w:rsidP="00BC7E51">
            <w:pPr>
              <w:rPr>
                <w:sz w:val="18"/>
                <w:lang w:val="en-GB"/>
              </w:rPr>
            </w:pPr>
            <w:r w:rsidRPr="00B75B79">
              <w:rPr>
                <w:sz w:val="18"/>
                <w:lang w:val="en-GB"/>
              </w:rPr>
              <w:t>- Applications and new application domains of heterogeneous platforms;</w:t>
            </w:r>
          </w:p>
          <w:p w:rsidR="00BC7E51" w:rsidRPr="00B75B79" w:rsidRDefault="00BC7E51" w:rsidP="00BC7E51">
            <w:pPr>
              <w:rPr>
                <w:sz w:val="18"/>
                <w:lang w:val="en-GB"/>
              </w:rPr>
            </w:pPr>
            <w:r w:rsidRPr="00B75B79">
              <w:rPr>
                <w:sz w:val="18"/>
                <w:lang w:val="en-GB"/>
              </w:rPr>
              <w:t>- Integration of parallel and distributed computing on heterogeneous platforms;</w:t>
            </w:r>
          </w:p>
          <w:p w:rsidR="00BC7E51" w:rsidRPr="00B75B79" w:rsidRDefault="00BC7E51" w:rsidP="00BC7E51">
            <w:pPr>
              <w:rPr>
                <w:sz w:val="18"/>
                <w:lang w:val="en-GB"/>
              </w:rPr>
            </w:pPr>
            <w:r w:rsidRPr="00B75B79">
              <w:rPr>
                <w:sz w:val="18"/>
                <w:lang w:val="en-GB"/>
              </w:rPr>
              <w:t>- Experience of porting parallel software from supercomputers to heterogeneous platforms;</w:t>
            </w:r>
          </w:p>
          <w:p w:rsidR="00BC7E51" w:rsidRPr="00B75B79" w:rsidRDefault="00BC7E51" w:rsidP="00BC7E51">
            <w:pPr>
              <w:rPr>
                <w:sz w:val="18"/>
                <w:lang w:val="en-GB"/>
              </w:rPr>
            </w:pPr>
            <w:r w:rsidRPr="00B75B79">
              <w:rPr>
                <w:sz w:val="18"/>
                <w:lang w:val="en-GB"/>
              </w:rPr>
              <w:t>- Fault tolerance of parallel computations on heterogeneous platforms;</w:t>
            </w:r>
          </w:p>
          <w:p w:rsidR="00BC7E51" w:rsidRPr="00B75B79" w:rsidRDefault="00BC7E51" w:rsidP="00BC7E51">
            <w:pPr>
              <w:rPr>
                <w:sz w:val="18"/>
                <w:lang w:val="en-GB"/>
              </w:rPr>
            </w:pPr>
            <w:r w:rsidRPr="00B75B79">
              <w:rPr>
                <w:sz w:val="18"/>
                <w:lang w:val="en-GB"/>
              </w:rPr>
              <w:t>- Algorithms, models and tools for grid, desktop grid, cloud, and green computing.</w:t>
            </w:r>
          </w:p>
          <w:p w:rsidR="00BC7E51" w:rsidRPr="00BC7E51" w:rsidRDefault="00BC7E51">
            <w:pPr>
              <w:rPr>
                <w:lang w:val="en-GB"/>
              </w:rPr>
            </w:pPr>
          </w:p>
          <w:p w:rsidR="00BC7E51" w:rsidRPr="00E1575D" w:rsidRDefault="00BC7E51" w:rsidP="00BC7E51">
            <w:pPr>
              <w:rPr>
                <w:rStyle w:val="BookTitle"/>
                <w:lang w:val="en-GB"/>
              </w:rPr>
            </w:pPr>
            <w:r w:rsidRPr="00E1575D">
              <w:rPr>
                <w:rStyle w:val="BookTitle"/>
                <w:lang w:val="en-GB"/>
              </w:rPr>
              <w:t>Article Submission Guidelines</w:t>
            </w:r>
          </w:p>
          <w:p w:rsidR="00BC7E51" w:rsidRPr="00B75B79" w:rsidRDefault="00BC7E51" w:rsidP="00BC7E51">
            <w:pPr>
              <w:rPr>
                <w:sz w:val="18"/>
                <w:lang w:val="en-GB"/>
              </w:rPr>
            </w:pPr>
            <w:r w:rsidRPr="00B75B79">
              <w:rPr>
                <w:sz w:val="18"/>
                <w:lang w:val="en-GB"/>
              </w:rPr>
              <w:t xml:space="preserve">Authors are encouraged to submit original, unpublished research or overviews on Algorithms, Models and Tools for Parallel Computing on Heterogeneous Platforms. </w:t>
            </w:r>
            <w:r w:rsidRPr="001E46C0">
              <w:rPr>
                <w:sz w:val="18"/>
                <w:lang w:val="en-GB"/>
              </w:rPr>
              <w:t xml:space="preserve">Manuscripts should be limited to 12 pages in </w:t>
            </w:r>
            <w:hyperlink r:id="rId10" w:history="1">
              <w:r w:rsidRPr="001E46C0">
                <w:rPr>
                  <w:rStyle w:val="Hyperlink"/>
                  <w:sz w:val="18"/>
                  <w:lang w:val="en-GB"/>
                </w:rPr>
                <w:t xml:space="preserve">Springer LNCS </w:t>
              </w:r>
              <w:proofErr w:type="spellStart"/>
              <w:r w:rsidRPr="001E46C0">
                <w:rPr>
                  <w:rStyle w:val="Hyperlink"/>
                  <w:sz w:val="18"/>
                  <w:lang w:val="en-GB"/>
                </w:rPr>
                <w:t>stylesheet</w:t>
              </w:r>
              <w:proofErr w:type="spellEnd"/>
              <w:r w:rsidRPr="001E46C0">
                <w:rPr>
                  <w:rStyle w:val="Hyperlink"/>
                  <w:sz w:val="18"/>
                  <w:lang w:val="en-GB"/>
                </w:rPr>
                <w:t xml:space="preserve"> </w:t>
              </w:r>
            </w:hyperlink>
            <w:r w:rsidRPr="001E46C0">
              <w:rPr>
                <w:sz w:val="18"/>
                <w:lang w:val="en-GB"/>
              </w:rPr>
              <w:t xml:space="preserve"> and submitted through the </w:t>
            </w:r>
            <w:hyperlink r:id="rId11" w:history="1">
              <w:proofErr w:type="spellStart"/>
              <w:r w:rsidRPr="001E46C0">
                <w:rPr>
                  <w:rStyle w:val="Hyperlink"/>
                  <w:sz w:val="18"/>
                  <w:lang w:val="en-GB"/>
                </w:rPr>
                <w:t>EasyChair</w:t>
              </w:r>
              <w:proofErr w:type="spellEnd"/>
              <w:r w:rsidRPr="001E46C0">
                <w:rPr>
                  <w:rStyle w:val="Hyperlink"/>
                  <w:sz w:val="18"/>
                  <w:lang w:val="en-GB"/>
                </w:rPr>
                <w:t xml:space="preserve"> Conference System</w:t>
              </w:r>
            </w:hyperlink>
            <w:r w:rsidRPr="001E46C0">
              <w:rPr>
                <w:sz w:val="18"/>
                <w:lang w:val="en-GB"/>
              </w:rPr>
              <w:t>.</w:t>
            </w:r>
            <w:r w:rsidRPr="00B75B79">
              <w:rPr>
                <w:sz w:val="18"/>
                <w:lang w:val="en-GB"/>
              </w:rPr>
              <w:t xml:space="preserve"> Accepted papers that are presented at the workshop will be published in revised form in a special Euro-Par Workshop Volume in the Lecture Notes in Computer Science (LNCS) series after the Euro-Par conference. Approval for a special issue with selected and revised articles from the workshop, to be published in the journal Concurrency and Computation: Practice and Experience, is pending.</w:t>
            </w:r>
          </w:p>
          <w:p w:rsidR="00BC7E51" w:rsidRPr="00D1104D" w:rsidRDefault="00BC7E51" w:rsidP="00BC7E51">
            <w:pPr>
              <w:rPr>
                <w:sz w:val="18"/>
                <w:szCs w:val="18"/>
                <w:lang w:val="en-GB"/>
              </w:rPr>
            </w:pPr>
          </w:p>
          <w:p w:rsidR="00BC7E51" w:rsidRPr="00D1104D" w:rsidRDefault="00BC7E51" w:rsidP="00BC7E51">
            <w:pPr>
              <w:rPr>
                <w:sz w:val="18"/>
                <w:szCs w:val="18"/>
                <w:lang w:val="en-GB"/>
              </w:rPr>
            </w:pPr>
            <w:r w:rsidRPr="00D1104D">
              <w:rPr>
                <w:sz w:val="18"/>
                <w:szCs w:val="18"/>
                <w:lang w:val="en-GB"/>
              </w:rPr>
              <w:t>The submission link for papers (for all EuroPar 2015 workshops) is</w:t>
            </w:r>
          </w:p>
          <w:p w:rsidR="00BC7E51" w:rsidRPr="00E1575D" w:rsidRDefault="009968D7" w:rsidP="00BC7E51">
            <w:pPr>
              <w:rPr>
                <w:sz w:val="18"/>
                <w:szCs w:val="18"/>
                <w:lang w:val="en-GB"/>
              </w:rPr>
            </w:pPr>
            <w:hyperlink r:id="rId12" w:history="1">
              <w:r w:rsidR="00BC7E51" w:rsidRPr="00D1104D">
                <w:rPr>
                  <w:rStyle w:val="Hyperlink"/>
                  <w:sz w:val="18"/>
                  <w:szCs w:val="18"/>
                  <w:lang w:val="en-GB"/>
                </w:rPr>
                <w:t>https://www.easychair.org/conferences/?conf=europar2015ws</w:t>
              </w:r>
            </w:hyperlink>
          </w:p>
        </w:tc>
      </w:tr>
      <w:tr w:rsidR="00D14A95" w:rsidRPr="002B6CC2" w:rsidTr="00D20C08">
        <w:tc>
          <w:tcPr>
            <w:tcW w:w="2227" w:type="dxa"/>
            <w:tcBorders>
              <w:right w:val="single" w:sz="4" w:space="0" w:color="auto"/>
            </w:tcBorders>
          </w:tcPr>
          <w:p w:rsidR="00D14A95" w:rsidRPr="00E1575D" w:rsidRDefault="00527A8F" w:rsidP="00527A8F">
            <w:pPr>
              <w:jc w:val="center"/>
              <w:rPr>
                <w:lang w:val="en-GB"/>
              </w:rPr>
            </w:pPr>
            <w:r>
              <w:rPr>
                <w:noProof/>
                <w:lang w:val="en-US"/>
              </w:rPr>
              <w:drawing>
                <wp:inline distT="0" distB="0" distL="0" distR="0">
                  <wp:extent cx="659959" cy="459101"/>
                  <wp:effectExtent l="0" t="0" r="6985" b="0"/>
                  <wp:docPr id="5" name="Picture 5">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uropar-2015.png"/>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59968" cy="459107"/>
                          </a:xfrm>
                          <a:prstGeom prst="rect">
                            <a:avLst/>
                          </a:prstGeom>
                        </pic:spPr>
                      </pic:pic>
                    </a:graphicData>
                  </a:graphic>
                </wp:inline>
              </w:drawing>
            </w:r>
          </w:p>
        </w:tc>
        <w:tc>
          <w:tcPr>
            <w:tcW w:w="7061" w:type="dxa"/>
            <w:tcBorders>
              <w:left w:val="single" w:sz="4" w:space="0" w:color="auto"/>
            </w:tcBorders>
          </w:tcPr>
          <w:p w:rsidR="00D14A95" w:rsidRPr="00E1575D" w:rsidRDefault="00D14A95" w:rsidP="00BC7E51">
            <w:pPr>
              <w:rPr>
                <w:rStyle w:val="BookTitle"/>
                <w:lang w:val="en-GB"/>
              </w:rPr>
            </w:pPr>
            <w:r w:rsidRPr="00E1575D">
              <w:rPr>
                <w:rStyle w:val="BookTitle"/>
                <w:lang w:val="en-GB"/>
              </w:rPr>
              <w:t>Important Dates (Anywhere on Earth)</w:t>
            </w:r>
          </w:p>
          <w:p w:rsidR="00D14A95" w:rsidRPr="00D14A95" w:rsidRDefault="00D14A95" w:rsidP="00D14A95">
            <w:pPr>
              <w:tabs>
                <w:tab w:val="center" w:pos="4995"/>
              </w:tabs>
              <w:jc w:val="both"/>
              <w:rPr>
                <w:lang w:val="en-GB"/>
              </w:rPr>
            </w:pPr>
            <w:r w:rsidRPr="00BC7E51">
              <w:rPr>
                <w:lang w:val="en-GB"/>
              </w:rPr>
              <w:t xml:space="preserve">   </w:t>
            </w:r>
            <w:r w:rsidRPr="00D14A95">
              <w:rPr>
                <w:lang w:val="en-GB"/>
              </w:rPr>
              <w:t xml:space="preserve">Papers due </w:t>
            </w:r>
            <w:r w:rsidR="002B6CC2">
              <w:rPr>
                <w:lang w:val="en-GB"/>
              </w:rPr>
              <w:t>–</w:t>
            </w:r>
            <w:r w:rsidRPr="00D14A95">
              <w:rPr>
                <w:lang w:val="en-GB"/>
              </w:rPr>
              <w:t xml:space="preserve"> </w:t>
            </w:r>
            <w:r w:rsidR="002B6CC2">
              <w:rPr>
                <w:lang w:val="en-GB"/>
              </w:rPr>
              <w:t>June 2</w:t>
            </w:r>
            <w:r w:rsidRPr="00D14A95">
              <w:rPr>
                <w:lang w:val="en-GB"/>
              </w:rPr>
              <w:t>, 2015</w:t>
            </w:r>
            <w:r w:rsidRPr="00D14A95">
              <w:rPr>
                <w:lang w:val="en-GB"/>
              </w:rPr>
              <w:tab/>
            </w:r>
            <w:r>
              <w:rPr>
                <w:lang w:val="en-GB"/>
              </w:rPr>
              <w:t xml:space="preserve">   </w:t>
            </w:r>
            <w:r w:rsidRPr="00D14A95">
              <w:rPr>
                <w:lang w:val="en-GB"/>
              </w:rPr>
              <w:t>Camera-ready, conference – Jul</w:t>
            </w:r>
            <w:r>
              <w:rPr>
                <w:lang w:val="en-GB"/>
              </w:rPr>
              <w:t>y</w:t>
            </w:r>
            <w:r w:rsidRPr="00D14A95">
              <w:rPr>
                <w:lang w:val="en-GB"/>
              </w:rPr>
              <w:t xml:space="preserve"> 25</w:t>
            </w:r>
          </w:p>
          <w:p w:rsidR="00D14A95" w:rsidRPr="00BC7E51" w:rsidRDefault="002B6CC2" w:rsidP="00D14A95">
            <w:pPr>
              <w:tabs>
                <w:tab w:val="left" w:pos="3435"/>
              </w:tabs>
              <w:rPr>
                <w:lang w:val="en-GB"/>
              </w:rPr>
            </w:pPr>
            <w:r>
              <w:rPr>
                <w:lang w:val="en-GB"/>
              </w:rPr>
              <w:t xml:space="preserve">   Author notification - Jun 30</w:t>
            </w:r>
            <w:r w:rsidR="00D14A95" w:rsidRPr="00D14A95">
              <w:rPr>
                <w:lang w:val="en-GB"/>
              </w:rPr>
              <w:t>, 2015</w:t>
            </w:r>
            <w:r w:rsidR="00D14A95">
              <w:rPr>
                <w:lang w:val="en-GB"/>
              </w:rPr>
              <w:tab/>
              <w:t>Camera-ready, LNCS – September 25</w:t>
            </w:r>
          </w:p>
        </w:tc>
      </w:tr>
    </w:tbl>
    <w:p w:rsidR="00C05807" w:rsidRPr="00BC7E51" w:rsidRDefault="0004532A">
      <w:pPr>
        <w:rPr>
          <w:lang w:val="en-GB"/>
        </w:rPr>
      </w:pPr>
    </w:p>
    <w:sectPr w:rsidR="00C05807" w:rsidRPr="00BC7E51" w:rsidSect="00D14A95">
      <w:pgSz w:w="11906" w:h="16838"/>
      <w:pgMar w:top="1276" w:right="1417" w:bottom="1276"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532A" w:rsidRDefault="0004532A" w:rsidP="00052275">
      <w:pPr>
        <w:spacing w:after="0" w:line="240" w:lineRule="auto"/>
      </w:pPr>
      <w:r>
        <w:separator/>
      </w:r>
    </w:p>
  </w:endnote>
  <w:endnote w:type="continuationSeparator" w:id="0">
    <w:p w:rsidR="0004532A" w:rsidRDefault="0004532A" w:rsidP="000522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532A" w:rsidRDefault="0004532A" w:rsidP="00052275">
      <w:pPr>
        <w:spacing w:after="0" w:line="240" w:lineRule="auto"/>
      </w:pPr>
      <w:r>
        <w:separator/>
      </w:r>
    </w:p>
  </w:footnote>
  <w:footnote w:type="continuationSeparator" w:id="0">
    <w:p w:rsidR="0004532A" w:rsidRDefault="0004532A" w:rsidP="0005227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052275"/>
    <w:rsid w:val="0004532A"/>
    <w:rsid w:val="00052275"/>
    <w:rsid w:val="001E46C0"/>
    <w:rsid w:val="002B6CC2"/>
    <w:rsid w:val="003228CE"/>
    <w:rsid w:val="00394236"/>
    <w:rsid w:val="00527A8F"/>
    <w:rsid w:val="005D415C"/>
    <w:rsid w:val="009571DC"/>
    <w:rsid w:val="009968D7"/>
    <w:rsid w:val="009B6C3B"/>
    <w:rsid w:val="00B75B79"/>
    <w:rsid w:val="00BC7E51"/>
    <w:rsid w:val="00CD2684"/>
    <w:rsid w:val="00CE7955"/>
    <w:rsid w:val="00D1104D"/>
    <w:rsid w:val="00D14A95"/>
    <w:rsid w:val="00D20C08"/>
    <w:rsid w:val="00E1575D"/>
    <w:rsid w:val="00EC24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8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2275"/>
    <w:pPr>
      <w:tabs>
        <w:tab w:val="center" w:pos="4536"/>
        <w:tab w:val="right" w:pos="9072"/>
      </w:tabs>
      <w:spacing w:after="0" w:line="240" w:lineRule="auto"/>
    </w:pPr>
  </w:style>
  <w:style w:type="character" w:customStyle="1" w:styleId="HeaderChar">
    <w:name w:val="Header Char"/>
    <w:basedOn w:val="DefaultParagraphFont"/>
    <w:link w:val="Header"/>
    <w:uiPriority w:val="99"/>
    <w:rsid w:val="00052275"/>
  </w:style>
  <w:style w:type="paragraph" w:styleId="Footer">
    <w:name w:val="footer"/>
    <w:basedOn w:val="Normal"/>
    <w:link w:val="FooterChar"/>
    <w:uiPriority w:val="99"/>
    <w:unhideWhenUsed/>
    <w:rsid w:val="00052275"/>
    <w:pPr>
      <w:tabs>
        <w:tab w:val="center" w:pos="4536"/>
        <w:tab w:val="right" w:pos="9072"/>
      </w:tabs>
      <w:spacing w:after="0" w:line="240" w:lineRule="auto"/>
    </w:pPr>
  </w:style>
  <w:style w:type="character" w:customStyle="1" w:styleId="FooterChar">
    <w:name w:val="Footer Char"/>
    <w:basedOn w:val="DefaultParagraphFont"/>
    <w:link w:val="Footer"/>
    <w:uiPriority w:val="99"/>
    <w:rsid w:val="00052275"/>
  </w:style>
  <w:style w:type="table" w:styleId="TableGrid">
    <w:name w:val="Table Grid"/>
    <w:basedOn w:val="TableNormal"/>
    <w:uiPriority w:val="59"/>
    <w:rsid w:val="000522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52275"/>
    <w:rPr>
      <w:color w:val="0000FF" w:themeColor="hyperlink"/>
      <w:u w:val="single"/>
    </w:rPr>
  </w:style>
  <w:style w:type="paragraph" w:styleId="BalloonText">
    <w:name w:val="Balloon Text"/>
    <w:basedOn w:val="Normal"/>
    <w:link w:val="BalloonTextChar"/>
    <w:uiPriority w:val="99"/>
    <w:semiHidden/>
    <w:unhideWhenUsed/>
    <w:rsid w:val="00CE79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7955"/>
    <w:rPr>
      <w:rFonts w:ascii="Tahoma" w:hAnsi="Tahoma" w:cs="Tahoma"/>
      <w:sz w:val="16"/>
      <w:szCs w:val="16"/>
    </w:rPr>
  </w:style>
  <w:style w:type="character" w:styleId="BookTitle">
    <w:name w:val="Book Title"/>
    <w:basedOn w:val="DefaultParagraphFont"/>
    <w:uiPriority w:val="33"/>
    <w:qFormat/>
    <w:rsid w:val="00E1575D"/>
    <w:rPr>
      <w:b/>
      <w:bCs/>
      <w:smallCap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2275"/>
    <w:pPr>
      <w:tabs>
        <w:tab w:val="center" w:pos="4536"/>
        <w:tab w:val="right" w:pos="9072"/>
      </w:tabs>
      <w:spacing w:after="0" w:line="240" w:lineRule="auto"/>
    </w:pPr>
  </w:style>
  <w:style w:type="character" w:customStyle="1" w:styleId="HeaderChar">
    <w:name w:val="Header Char"/>
    <w:basedOn w:val="DefaultParagraphFont"/>
    <w:link w:val="Header"/>
    <w:uiPriority w:val="99"/>
    <w:rsid w:val="00052275"/>
  </w:style>
  <w:style w:type="paragraph" w:styleId="Footer">
    <w:name w:val="footer"/>
    <w:basedOn w:val="Normal"/>
    <w:link w:val="FooterChar"/>
    <w:uiPriority w:val="99"/>
    <w:unhideWhenUsed/>
    <w:rsid w:val="00052275"/>
    <w:pPr>
      <w:tabs>
        <w:tab w:val="center" w:pos="4536"/>
        <w:tab w:val="right" w:pos="9072"/>
      </w:tabs>
      <w:spacing w:after="0" w:line="240" w:lineRule="auto"/>
    </w:pPr>
  </w:style>
  <w:style w:type="character" w:customStyle="1" w:styleId="FooterChar">
    <w:name w:val="Footer Char"/>
    <w:basedOn w:val="DefaultParagraphFont"/>
    <w:link w:val="Footer"/>
    <w:uiPriority w:val="99"/>
    <w:rsid w:val="00052275"/>
  </w:style>
  <w:style w:type="table" w:styleId="TableGrid">
    <w:name w:val="Table Grid"/>
    <w:basedOn w:val="TableNormal"/>
    <w:uiPriority w:val="59"/>
    <w:rsid w:val="000522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52275"/>
    <w:rPr>
      <w:color w:val="0000FF" w:themeColor="hyperlink"/>
      <w:u w:val="single"/>
    </w:rPr>
  </w:style>
  <w:style w:type="paragraph" w:styleId="BalloonText">
    <w:name w:val="Balloon Text"/>
    <w:basedOn w:val="Normal"/>
    <w:link w:val="BalloonTextChar"/>
    <w:uiPriority w:val="99"/>
    <w:semiHidden/>
    <w:unhideWhenUsed/>
    <w:rsid w:val="00CE79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7955"/>
    <w:rPr>
      <w:rFonts w:ascii="Tahoma" w:hAnsi="Tahoma" w:cs="Tahoma"/>
      <w:sz w:val="16"/>
      <w:szCs w:val="16"/>
    </w:rPr>
  </w:style>
  <w:style w:type="character" w:styleId="BookTitle">
    <w:name w:val="Book Title"/>
    <w:basedOn w:val="DefaultParagraphFont"/>
    <w:uiPriority w:val="33"/>
    <w:qFormat/>
    <w:rsid w:val="00E1575D"/>
    <w:rPr>
      <w:b/>
      <w:bCs/>
      <w:smallCaps/>
      <w:spacing w:val="5"/>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europar2015.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easychair.org/conferences/?conf=europar2015ws" TargetMode="Externa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easychair.org/conferences/?conf=europar2015w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ftp://ftp.springer.de/pub/tex/latex/llncs/latex2e/llncs2e.zip" TargetMode="External"/><Relationship Id="rId4" Type="http://schemas.openxmlformats.org/officeDocument/2006/relationships/webSettings" Target="webSettings.xml"/><Relationship Id="rId9" Type="http://schemas.openxmlformats.org/officeDocument/2006/relationships/hyperlink" Target="http://heteropar2015.ewi.tudelft.nl/"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4C9614-A5DB-488D-A10D-678A6BC9D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727</Words>
  <Characters>4144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HeteroPar 2015 Call for Papers</vt:lpstr>
    </vt:vector>
  </TitlesOfParts>
  <Company>TU Delft</Company>
  <LinksUpToDate>false</LinksUpToDate>
  <CharactersWithSpaces>4862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HeteroPar 2015 Call for Papers</dc:title>
  <dc:subject>Call for Papers for HeteroPar 2015</dc:subject>
  <dc:creator>Alexandru Iosup</dc:creator>
  <cp:keywords>HeteroPar;Call for Papers;EuroPar</cp:keywords>
  <cp:lastModifiedBy>Alexandru Iosup</cp:lastModifiedBy>
  <cp:revision>12</cp:revision>
  <cp:lastPrinted>2015-05-01T07:34:00Z</cp:lastPrinted>
  <dcterms:created xsi:type="dcterms:W3CDTF">2015-05-01T06:53:00Z</dcterms:created>
  <dcterms:modified xsi:type="dcterms:W3CDTF">2015-05-22T04:21:00Z</dcterms:modified>
</cp:coreProperties>
</file>